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1391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</w:tblGrid>
      <w:tr w:rsidR="00FE42F2" w:rsidTr="0036026F">
        <w:trPr>
          <w:cantSplit/>
          <w:trHeight w:val="2694"/>
        </w:trPr>
        <w:tc>
          <w:tcPr>
            <w:tcW w:w="4549" w:type="dxa"/>
            <w:gridSpan w:val="4"/>
          </w:tcPr>
          <w:p w:rsidR="00FE42F2" w:rsidRDefault="00FE42F2" w:rsidP="00EF4096">
            <w:pPr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FE42F2" w:rsidRDefault="00FE42F2" w:rsidP="00EF4096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FE42F2" w:rsidRPr="00F6211D" w:rsidRDefault="00FE42F2" w:rsidP="00EF4096">
            <w:pPr>
              <w:keepNext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F6211D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FE42F2" w:rsidRPr="007377F4" w:rsidRDefault="00FE42F2" w:rsidP="00EF4096">
            <w:pPr>
              <w:keepNext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FE42F2" w:rsidRPr="00F6211D" w:rsidRDefault="00FE42F2" w:rsidP="00EF4096">
            <w:pPr>
              <w:keepNext/>
              <w:jc w:val="center"/>
              <w:outlineLvl w:val="2"/>
              <w:rPr>
                <w:b/>
                <w:bCs/>
              </w:rPr>
            </w:pPr>
            <w:r w:rsidRPr="00F6211D">
              <w:rPr>
                <w:b/>
                <w:bCs/>
              </w:rPr>
              <w:t>ФЕДЕРАЛЬНОЕ КАЗНАЧЕЙСТВО</w:t>
            </w:r>
          </w:p>
          <w:p w:rsidR="00FE42F2" w:rsidRPr="007377F4" w:rsidRDefault="00FE42F2" w:rsidP="00EF4096">
            <w:pPr>
              <w:keepNext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377F4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FE42F2" w:rsidRDefault="00FE42F2" w:rsidP="00EF4096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FE42F2" w:rsidRDefault="00FE42F2" w:rsidP="00EF4096">
            <w:pPr>
              <w:keepNext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FE42F2" w:rsidRPr="00F6211D" w:rsidRDefault="00FE42F2" w:rsidP="00EF4096">
            <w:pPr>
              <w:keepNext/>
              <w:jc w:val="center"/>
              <w:outlineLvl w:val="2"/>
              <w:rPr>
                <w:b/>
                <w:bCs/>
                <w:spacing w:val="24"/>
                <w:w w:val="110"/>
              </w:rPr>
            </w:pPr>
            <w:r w:rsidRPr="00F6211D">
              <w:rPr>
                <w:b/>
                <w:bCs/>
                <w:snapToGrid w:val="0"/>
                <w:spacing w:val="24"/>
              </w:rPr>
              <w:t>РУКОВОДИТЕЛЬ</w:t>
            </w:r>
          </w:p>
          <w:p w:rsidR="00FE42F2" w:rsidRDefault="00FE42F2" w:rsidP="00EF4096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FE42F2" w:rsidRDefault="00FE42F2" w:rsidP="00EF4096">
            <w:pPr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FE42F2" w:rsidRDefault="00FE42F2" w:rsidP="00EF4096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Ул.Ильинка, 7, Москва, 109097</w:t>
            </w:r>
          </w:p>
          <w:p w:rsidR="00FE42F2" w:rsidRPr="0011384F" w:rsidRDefault="00FE42F2" w:rsidP="00EF4096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</w:rPr>
              <w:t>Телефон: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2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97</w:t>
            </w:r>
            <w:r>
              <w:rPr>
                <w:b/>
                <w:bCs/>
                <w:snapToGrid w:val="0"/>
                <w:sz w:val="16"/>
                <w:szCs w:val="20"/>
              </w:rPr>
              <w:t xml:space="preserve">    факс: 214-7</w:t>
            </w:r>
            <w:r w:rsidRPr="00096A8F">
              <w:rPr>
                <w:b/>
                <w:bCs/>
                <w:snapToGrid w:val="0"/>
                <w:sz w:val="16"/>
                <w:szCs w:val="20"/>
              </w:rPr>
              <w:t>3</w:t>
            </w:r>
            <w:r>
              <w:rPr>
                <w:b/>
                <w:bCs/>
                <w:snapToGrid w:val="0"/>
                <w:sz w:val="16"/>
                <w:szCs w:val="20"/>
              </w:rPr>
              <w:t>-</w:t>
            </w:r>
            <w:r w:rsidRPr="0011384F">
              <w:rPr>
                <w:b/>
                <w:bCs/>
                <w:snapToGrid w:val="0"/>
                <w:sz w:val="16"/>
                <w:szCs w:val="20"/>
              </w:rPr>
              <w:t>34</w:t>
            </w:r>
          </w:p>
          <w:p w:rsidR="00FE42F2" w:rsidRPr="005C2005" w:rsidRDefault="00FE42F2" w:rsidP="00EF4096">
            <w:pPr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r w:rsidRPr="005C2005">
              <w:rPr>
                <w:b/>
                <w:bCs/>
                <w:snapToGrid w:val="0"/>
                <w:sz w:val="16"/>
                <w:szCs w:val="20"/>
              </w:rPr>
              <w:t>.</w:t>
            </w:r>
            <w:r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</w:p>
          <w:p w:rsidR="00FE42F2" w:rsidRDefault="00FE42F2" w:rsidP="00EF4096">
            <w:pPr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FE42F2" w:rsidTr="00EF4096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FE42F2" w:rsidRPr="0036026F" w:rsidRDefault="0036026F" w:rsidP="00EF4096">
            <w:pPr>
              <w:rPr>
                <w:bCs/>
                <w:snapToGrid w:val="0"/>
                <w:sz w:val="28"/>
                <w:szCs w:val="28"/>
              </w:rPr>
            </w:pPr>
            <w:r w:rsidRPr="0036026F">
              <w:rPr>
                <w:bCs/>
                <w:snapToGrid w:val="0"/>
                <w:sz w:val="28"/>
                <w:szCs w:val="28"/>
              </w:rPr>
              <w:t>17.11.2014</w:t>
            </w:r>
          </w:p>
        </w:tc>
        <w:tc>
          <w:tcPr>
            <w:tcW w:w="360" w:type="dxa"/>
          </w:tcPr>
          <w:p w:rsidR="00FE42F2" w:rsidRPr="0036026F" w:rsidRDefault="00FE42F2" w:rsidP="00EF4096">
            <w:pPr>
              <w:rPr>
                <w:bCs/>
                <w:snapToGrid w:val="0"/>
                <w:sz w:val="28"/>
                <w:szCs w:val="28"/>
              </w:rPr>
            </w:pPr>
          </w:p>
          <w:p w:rsidR="00FE42F2" w:rsidRPr="0036026F" w:rsidRDefault="00FE42F2" w:rsidP="0036026F">
            <w:pPr>
              <w:jc w:val="both"/>
              <w:rPr>
                <w:bCs/>
                <w:snapToGrid w:val="0"/>
                <w:sz w:val="28"/>
                <w:szCs w:val="28"/>
              </w:rPr>
            </w:pPr>
          </w:p>
        </w:tc>
        <w:tc>
          <w:tcPr>
            <w:tcW w:w="2700" w:type="dxa"/>
          </w:tcPr>
          <w:p w:rsidR="0036026F" w:rsidRPr="0036026F" w:rsidRDefault="00BA4312" w:rsidP="0036026F">
            <w:pPr>
              <w:jc w:val="both"/>
              <w:rPr>
                <w:bCs/>
                <w:snapToGrid w:val="0"/>
                <w:sz w:val="28"/>
                <w:szCs w:val="28"/>
              </w:rPr>
            </w:pPr>
            <w:r>
              <w:rPr>
                <w:bCs/>
                <w:snapToGrid w:val="0"/>
                <w:sz w:val="28"/>
                <w:szCs w:val="28"/>
              </w:rPr>
              <w:t>№ 42-7.4-05/2.2-6</w:t>
            </w:r>
            <w:r w:rsidR="0036026F" w:rsidRPr="0036026F">
              <w:rPr>
                <w:bCs/>
                <w:snapToGrid w:val="0"/>
                <w:sz w:val="28"/>
                <w:szCs w:val="28"/>
              </w:rPr>
              <w:t>97</w:t>
            </w:r>
          </w:p>
        </w:tc>
      </w:tr>
      <w:tr w:rsidR="00FE42F2" w:rsidTr="00EF4096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FE42F2" w:rsidRDefault="00FE42F2" w:rsidP="00EF4096">
            <w:pPr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FE42F2" w:rsidRDefault="00FE42F2" w:rsidP="00EF4096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FE42F2" w:rsidRDefault="00FE42F2" w:rsidP="00EF4096">
            <w:pPr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FE42F2" w:rsidTr="00EF4096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FE42F2" w:rsidRDefault="00FE42F2" w:rsidP="00EF4096">
            <w:pPr>
              <w:rPr>
                <w:bCs/>
                <w:snapToGrid w:val="0"/>
                <w:sz w:val="22"/>
                <w:szCs w:val="20"/>
              </w:rPr>
            </w:pPr>
            <w:r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FE42F2" w:rsidRDefault="00FE42F2" w:rsidP="00EF4096">
            <w:pPr>
              <w:rPr>
                <w:bCs/>
                <w:snapToGrid w:val="0"/>
                <w:sz w:val="26"/>
                <w:szCs w:val="20"/>
              </w:rPr>
            </w:pPr>
          </w:p>
        </w:tc>
      </w:tr>
    </w:tbl>
    <w:p w:rsidR="00FE42F2" w:rsidRDefault="00FE42F2" w:rsidP="007B3B2D">
      <w:pPr>
        <w:spacing w:line="360" w:lineRule="atLeast"/>
        <w:ind w:left="4678"/>
        <w:jc w:val="center"/>
        <w:rPr>
          <w:sz w:val="28"/>
          <w:szCs w:val="28"/>
        </w:rPr>
      </w:pPr>
    </w:p>
    <w:p w:rsidR="007031E7" w:rsidRDefault="007031E7" w:rsidP="007B3B2D">
      <w:pPr>
        <w:spacing w:line="360" w:lineRule="atLeast"/>
        <w:ind w:left="4678"/>
        <w:jc w:val="center"/>
        <w:rPr>
          <w:sz w:val="28"/>
          <w:szCs w:val="28"/>
        </w:rPr>
      </w:pPr>
    </w:p>
    <w:p w:rsidR="006D65BC" w:rsidRDefault="006D65BC" w:rsidP="007B3B2D">
      <w:pPr>
        <w:spacing w:line="360" w:lineRule="atLeast"/>
        <w:ind w:left="4678"/>
        <w:jc w:val="center"/>
        <w:rPr>
          <w:sz w:val="28"/>
          <w:szCs w:val="28"/>
        </w:rPr>
      </w:pPr>
      <w:r w:rsidRPr="00D71F5A">
        <w:rPr>
          <w:sz w:val="28"/>
          <w:szCs w:val="28"/>
        </w:rPr>
        <w:t>Главные распорядители</w:t>
      </w:r>
      <w:r>
        <w:rPr>
          <w:sz w:val="28"/>
          <w:szCs w:val="28"/>
        </w:rPr>
        <w:t xml:space="preserve"> средств федерального бюджета</w:t>
      </w:r>
    </w:p>
    <w:p w:rsidR="006D65BC" w:rsidRDefault="006D65BC" w:rsidP="007B3B2D">
      <w:pPr>
        <w:spacing w:line="360" w:lineRule="atLeast"/>
        <w:ind w:left="4678"/>
        <w:jc w:val="center"/>
        <w:rPr>
          <w:sz w:val="28"/>
          <w:szCs w:val="28"/>
        </w:rPr>
      </w:pPr>
    </w:p>
    <w:p w:rsidR="00264E5A" w:rsidRPr="00F56660" w:rsidRDefault="00264E5A" w:rsidP="007B3B2D">
      <w:pPr>
        <w:spacing w:line="360" w:lineRule="atLeas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Финансовые органы субъектов Российской Федерации</w:t>
      </w:r>
    </w:p>
    <w:p w:rsidR="00FA2EF8" w:rsidRDefault="00FA2EF8" w:rsidP="007B3B2D">
      <w:pPr>
        <w:spacing w:line="360" w:lineRule="atLeast"/>
        <w:ind w:left="4678"/>
        <w:jc w:val="center"/>
        <w:rPr>
          <w:sz w:val="28"/>
          <w:szCs w:val="28"/>
        </w:rPr>
      </w:pPr>
    </w:p>
    <w:p w:rsidR="00836796" w:rsidRDefault="00D34C05" w:rsidP="007B3B2D">
      <w:pPr>
        <w:tabs>
          <w:tab w:val="left" w:pos="4962"/>
        </w:tabs>
        <w:spacing w:line="360" w:lineRule="atLeas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Органы управления </w:t>
      </w:r>
      <w:r w:rsidR="00264E5A">
        <w:rPr>
          <w:sz w:val="28"/>
          <w:szCs w:val="28"/>
        </w:rPr>
        <w:t>государственными внебюджетными</w:t>
      </w:r>
      <w:r w:rsidR="005D39A0">
        <w:rPr>
          <w:sz w:val="28"/>
          <w:szCs w:val="28"/>
        </w:rPr>
        <w:t xml:space="preserve"> фондами</w:t>
      </w:r>
      <w:r w:rsidR="00F1246D">
        <w:rPr>
          <w:sz w:val="28"/>
          <w:szCs w:val="28"/>
        </w:rPr>
        <w:t xml:space="preserve"> Российской Федерации</w:t>
      </w:r>
    </w:p>
    <w:p w:rsidR="00D34C05" w:rsidRDefault="00D34C05" w:rsidP="007B3B2D">
      <w:pPr>
        <w:spacing w:line="360" w:lineRule="atLeast"/>
        <w:ind w:left="4678"/>
        <w:jc w:val="center"/>
        <w:rPr>
          <w:sz w:val="28"/>
          <w:szCs w:val="28"/>
        </w:rPr>
      </w:pPr>
    </w:p>
    <w:p w:rsidR="00D34C05" w:rsidRDefault="00D34C05" w:rsidP="007B3B2D">
      <w:pPr>
        <w:spacing w:line="360" w:lineRule="atLeas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Органы управления</w:t>
      </w:r>
      <w:r w:rsidR="00802FE1">
        <w:rPr>
          <w:sz w:val="28"/>
          <w:szCs w:val="28"/>
        </w:rPr>
        <w:t xml:space="preserve"> </w:t>
      </w:r>
      <w:r>
        <w:rPr>
          <w:sz w:val="28"/>
          <w:szCs w:val="28"/>
        </w:rPr>
        <w:t>территориальными государственными внебюджетными фондами</w:t>
      </w:r>
    </w:p>
    <w:p w:rsidR="007D54F6" w:rsidRDefault="007D54F6" w:rsidP="007B3B2D">
      <w:pPr>
        <w:spacing w:line="360" w:lineRule="atLeast"/>
        <w:ind w:left="4678"/>
        <w:jc w:val="center"/>
        <w:rPr>
          <w:sz w:val="28"/>
          <w:szCs w:val="28"/>
        </w:rPr>
      </w:pPr>
    </w:p>
    <w:p w:rsidR="007D54F6" w:rsidRDefault="007D54F6" w:rsidP="007B3B2D">
      <w:pPr>
        <w:spacing w:line="360" w:lineRule="atLeast"/>
        <w:ind w:left="4678"/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Территориальные органы Федерального казначейства</w:t>
      </w:r>
    </w:p>
    <w:p w:rsidR="00131769" w:rsidRDefault="00131769" w:rsidP="007B3B2D">
      <w:pPr>
        <w:spacing w:line="360" w:lineRule="atLeast"/>
        <w:ind w:firstLine="709"/>
        <w:jc w:val="both"/>
        <w:rPr>
          <w:sz w:val="28"/>
          <w:szCs w:val="28"/>
        </w:rPr>
      </w:pPr>
    </w:p>
    <w:p w:rsidR="00347EB5" w:rsidRDefault="00347EB5" w:rsidP="007B3B2D">
      <w:pPr>
        <w:spacing w:line="360" w:lineRule="atLeast"/>
        <w:ind w:firstLine="709"/>
        <w:jc w:val="both"/>
        <w:rPr>
          <w:sz w:val="28"/>
          <w:szCs w:val="28"/>
        </w:rPr>
      </w:pPr>
    </w:p>
    <w:p w:rsidR="00E831DB" w:rsidRDefault="00CE4CA7" w:rsidP="007D54F6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Федеральное казначейство в</w:t>
      </w:r>
      <w:r w:rsidR="00A72CBB">
        <w:rPr>
          <w:sz w:val="28"/>
          <w:szCs w:val="28"/>
        </w:rPr>
        <w:t xml:space="preserve"> целях </w:t>
      </w:r>
      <w:r>
        <w:rPr>
          <w:sz w:val="28"/>
          <w:szCs w:val="28"/>
        </w:rPr>
        <w:t xml:space="preserve">повышения качества </w:t>
      </w:r>
      <w:r w:rsidR="00211B47">
        <w:rPr>
          <w:sz w:val="28"/>
          <w:szCs w:val="28"/>
        </w:rPr>
        <w:t xml:space="preserve">составления </w:t>
      </w:r>
      <w:r>
        <w:rPr>
          <w:sz w:val="28"/>
          <w:szCs w:val="28"/>
        </w:rPr>
        <w:t xml:space="preserve">бюджетной отчетности </w:t>
      </w:r>
      <w:r w:rsidR="00A82E21">
        <w:rPr>
          <w:sz w:val="28"/>
          <w:szCs w:val="28"/>
        </w:rPr>
        <w:t xml:space="preserve">участниками бюджетного процесса </w:t>
      </w:r>
      <w:r w:rsidR="00211B47">
        <w:rPr>
          <w:sz w:val="28"/>
          <w:szCs w:val="28"/>
        </w:rPr>
        <w:t>ф</w:t>
      </w:r>
      <w:r w:rsidR="00A82E21">
        <w:rPr>
          <w:sz w:val="28"/>
          <w:szCs w:val="28"/>
        </w:rPr>
        <w:t>едерального бюджета</w:t>
      </w:r>
      <w:r w:rsidR="00A82E21" w:rsidRPr="00935B1F">
        <w:rPr>
          <w:sz w:val="28"/>
          <w:szCs w:val="28"/>
        </w:rPr>
        <w:t>,</w:t>
      </w:r>
      <w:r w:rsidR="00A82E21">
        <w:rPr>
          <w:sz w:val="28"/>
          <w:szCs w:val="28"/>
        </w:rPr>
        <w:t xml:space="preserve"> бюджетов государственных внебюджетных фондов</w:t>
      </w:r>
      <w:r w:rsidR="00AB74DA" w:rsidRPr="00AB74DA">
        <w:rPr>
          <w:sz w:val="28"/>
          <w:szCs w:val="28"/>
        </w:rPr>
        <w:t>,</w:t>
      </w:r>
      <w:r w:rsidR="00AB74DA">
        <w:rPr>
          <w:sz w:val="28"/>
          <w:szCs w:val="28"/>
        </w:rPr>
        <w:t xml:space="preserve"> </w:t>
      </w:r>
      <w:r w:rsidR="00A82E21">
        <w:rPr>
          <w:sz w:val="28"/>
          <w:szCs w:val="28"/>
        </w:rPr>
        <w:t>финансовыми органами субъектов Российской Федерации и муниципальных образований</w:t>
      </w:r>
      <w:r w:rsidR="00A50419" w:rsidRPr="00A50419">
        <w:rPr>
          <w:sz w:val="28"/>
          <w:szCs w:val="28"/>
        </w:rPr>
        <w:t>,</w:t>
      </w:r>
      <w:r w:rsidR="00A50419">
        <w:rPr>
          <w:sz w:val="28"/>
          <w:szCs w:val="28"/>
        </w:rPr>
        <w:t xml:space="preserve"> органами управления государственными внебюджетными фондами</w:t>
      </w:r>
      <w:r w:rsidR="00A82E21">
        <w:rPr>
          <w:sz w:val="28"/>
          <w:szCs w:val="28"/>
        </w:rPr>
        <w:t xml:space="preserve"> (далее – </w:t>
      </w:r>
      <w:r w:rsidR="00DD549F">
        <w:rPr>
          <w:sz w:val="28"/>
          <w:szCs w:val="28"/>
        </w:rPr>
        <w:t>субъекты бюджетной отчетности</w:t>
      </w:r>
      <w:r w:rsidR="00A82E21">
        <w:rPr>
          <w:sz w:val="28"/>
          <w:szCs w:val="28"/>
        </w:rPr>
        <w:t>)</w:t>
      </w:r>
      <w:r w:rsidR="0068463C">
        <w:rPr>
          <w:sz w:val="28"/>
          <w:szCs w:val="28"/>
        </w:rPr>
        <w:t xml:space="preserve"> сообщает</w:t>
      </w:r>
      <w:r w:rsidR="00406244">
        <w:rPr>
          <w:sz w:val="28"/>
          <w:szCs w:val="28"/>
        </w:rPr>
        <w:t xml:space="preserve"> следующее</w:t>
      </w:r>
      <w:r w:rsidR="00E831DB">
        <w:rPr>
          <w:sz w:val="28"/>
          <w:szCs w:val="28"/>
        </w:rPr>
        <w:t>.</w:t>
      </w:r>
    </w:p>
    <w:p w:rsidR="00AB74DA" w:rsidRDefault="00406244" w:rsidP="00935B1F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Начиная с 01.</w:t>
      </w:r>
      <w:r w:rsidR="00211B47">
        <w:rPr>
          <w:sz w:val="28"/>
          <w:szCs w:val="28"/>
        </w:rPr>
        <w:t>12</w:t>
      </w:r>
      <w:r>
        <w:rPr>
          <w:sz w:val="28"/>
          <w:szCs w:val="28"/>
        </w:rPr>
        <w:t>.2014</w:t>
      </w:r>
      <w:r w:rsidR="00B76B7C">
        <w:rPr>
          <w:sz w:val="28"/>
          <w:szCs w:val="28"/>
        </w:rPr>
        <w:t xml:space="preserve"> территориальными</w:t>
      </w:r>
      <w:r>
        <w:rPr>
          <w:sz w:val="28"/>
          <w:szCs w:val="28"/>
        </w:rPr>
        <w:t xml:space="preserve"> </w:t>
      </w:r>
      <w:r w:rsidR="00AB74DA">
        <w:rPr>
          <w:sz w:val="28"/>
          <w:szCs w:val="28"/>
        </w:rPr>
        <w:t>органами Федерального казначейства (далее – ТОФК)</w:t>
      </w:r>
      <w:r w:rsidR="006D65BC">
        <w:rPr>
          <w:sz w:val="28"/>
          <w:szCs w:val="28"/>
        </w:rPr>
        <w:t xml:space="preserve"> обеспечивается</w:t>
      </w:r>
      <w:r w:rsidR="00AB74DA">
        <w:rPr>
          <w:sz w:val="28"/>
          <w:szCs w:val="28"/>
        </w:rPr>
        <w:t xml:space="preserve"> предоставл</w:t>
      </w:r>
      <w:r w:rsidR="006D65BC">
        <w:rPr>
          <w:sz w:val="28"/>
          <w:szCs w:val="28"/>
        </w:rPr>
        <w:t>ение</w:t>
      </w:r>
      <w:r w:rsidR="00AB74DA">
        <w:rPr>
          <w:sz w:val="28"/>
          <w:szCs w:val="28"/>
        </w:rPr>
        <w:t xml:space="preserve"> </w:t>
      </w:r>
      <w:r w:rsidR="00DD549F">
        <w:rPr>
          <w:sz w:val="28"/>
          <w:szCs w:val="28"/>
        </w:rPr>
        <w:t>субъектам бюджетной отчетности</w:t>
      </w:r>
      <w:r w:rsidR="00AB74DA">
        <w:rPr>
          <w:sz w:val="28"/>
          <w:szCs w:val="28"/>
        </w:rPr>
        <w:t xml:space="preserve"> сервис</w:t>
      </w:r>
      <w:r w:rsidR="006D65BC">
        <w:rPr>
          <w:sz w:val="28"/>
          <w:szCs w:val="28"/>
        </w:rPr>
        <w:t>а</w:t>
      </w:r>
      <w:r w:rsidR="00AB74DA">
        <w:rPr>
          <w:sz w:val="28"/>
          <w:szCs w:val="28"/>
        </w:rPr>
        <w:t xml:space="preserve"> автоматизированной сверки данных</w:t>
      </w:r>
      <w:r w:rsidR="009104CE">
        <w:rPr>
          <w:sz w:val="28"/>
          <w:szCs w:val="28"/>
        </w:rPr>
        <w:t xml:space="preserve"> отдельных форм</w:t>
      </w:r>
      <w:r w:rsidR="00AB74DA">
        <w:rPr>
          <w:sz w:val="28"/>
          <w:szCs w:val="28"/>
        </w:rPr>
        <w:t xml:space="preserve"> бюджетной отчетности</w:t>
      </w:r>
      <w:r w:rsidR="00475921">
        <w:rPr>
          <w:sz w:val="28"/>
          <w:szCs w:val="28"/>
        </w:rPr>
        <w:t>.</w:t>
      </w:r>
    </w:p>
    <w:p w:rsidR="00406244" w:rsidRDefault="002053A7" w:rsidP="00406244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</w:t>
      </w:r>
      <w:r w:rsidRPr="003160D5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предоставления</w:t>
      </w:r>
      <w:r w:rsidRPr="00A157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ТОФК субъектам бюджетной отчетности </w:t>
      </w:r>
      <w:r w:rsidR="00765C0A">
        <w:rPr>
          <w:sz w:val="28"/>
          <w:szCs w:val="28"/>
        </w:rPr>
        <w:t xml:space="preserve">указанного </w:t>
      </w:r>
      <w:r w:rsidRPr="00A15782">
        <w:rPr>
          <w:sz w:val="28"/>
          <w:szCs w:val="28"/>
        </w:rPr>
        <w:t>сервис</w:t>
      </w:r>
      <w:r>
        <w:rPr>
          <w:sz w:val="28"/>
          <w:szCs w:val="28"/>
        </w:rPr>
        <w:t>а</w:t>
      </w:r>
      <w:r w:rsidR="00765C0A">
        <w:rPr>
          <w:sz w:val="28"/>
          <w:szCs w:val="28"/>
        </w:rPr>
        <w:t xml:space="preserve"> </w:t>
      </w:r>
      <w:r w:rsidR="008975E4">
        <w:rPr>
          <w:sz w:val="28"/>
          <w:szCs w:val="28"/>
        </w:rPr>
        <w:t>прилагается</w:t>
      </w:r>
      <w:r w:rsidR="007B3B2D">
        <w:rPr>
          <w:sz w:val="28"/>
          <w:szCs w:val="28"/>
        </w:rPr>
        <w:t>.</w:t>
      </w:r>
    </w:p>
    <w:p w:rsidR="00803089" w:rsidRPr="00803089" w:rsidRDefault="00803089" w:rsidP="00A72CBB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ТОФК необходимо обеспечить качественную работу сервиса автоматизированной сверки данных бюджетной отчетности</w:t>
      </w:r>
      <w:r w:rsidR="00484537" w:rsidRPr="00484537">
        <w:rPr>
          <w:sz w:val="28"/>
          <w:szCs w:val="28"/>
        </w:rPr>
        <w:t>,</w:t>
      </w:r>
      <w:r w:rsidR="00484537">
        <w:rPr>
          <w:sz w:val="28"/>
          <w:szCs w:val="28"/>
        </w:rPr>
        <w:t xml:space="preserve"> а также проведение разъяснительной работы</w:t>
      </w:r>
      <w:r>
        <w:rPr>
          <w:sz w:val="28"/>
          <w:szCs w:val="28"/>
        </w:rPr>
        <w:t xml:space="preserve"> и оказание методической</w:t>
      </w:r>
      <w:r w:rsidRPr="00803089">
        <w:rPr>
          <w:sz w:val="28"/>
          <w:szCs w:val="28"/>
        </w:rPr>
        <w:t>,</w:t>
      </w:r>
      <w:r>
        <w:rPr>
          <w:sz w:val="28"/>
          <w:szCs w:val="28"/>
        </w:rPr>
        <w:t xml:space="preserve"> технической и организационной поддержки</w:t>
      </w:r>
      <w:r w:rsidR="00484537">
        <w:rPr>
          <w:sz w:val="28"/>
          <w:szCs w:val="28"/>
        </w:rPr>
        <w:t xml:space="preserve"> субъектам бюджетной </w:t>
      </w:r>
      <w:r w:rsidR="00484537">
        <w:rPr>
          <w:sz w:val="28"/>
          <w:szCs w:val="28"/>
        </w:rPr>
        <w:lastRenderedPageBreak/>
        <w:t>отчетности</w:t>
      </w:r>
      <w:r w:rsidR="00D41465">
        <w:rPr>
          <w:sz w:val="28"/>
          <w:szCs w:val="28"/>
        </w:rPr>
        <w:t xml:space="preserve"> по возникающим вопросам</w:t>
      </w:r>
      <w:r w:rsidR="00DC3072">
        <w:rPr>
          <w:sz w:val="28"/>
          <w:szCs w:val="28"/>
        </w:rPr>
        <w:t xml:space="preserve"> в рамках предоставления указанного сервиса</w:t>
      </w:r>
      <w:r w:rsidR="00484537">
        <w:rPr>
          <w:sz w:val="28"/>
          <w:szCs w:val="28"/>
        </w:rPr>
        <w:t>.</w:t>
      </w:r>
    </w:p>
    <w:p w:rsidR="00763CC7" w:rsidRDefault="00763CC7" w:rsidP="00A72CBB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127803" w:rsidRPr="00127803" w:rsidRDefault="00127803" w:rsidP="00602C3F">
      <w:pPr>
        <w:autoSpaceDE w:val="0"/>
        <w:autoSpaceDN w:val="0"/>
        <w:adjustRightInd w:val="0"/>
        <w:spacing w:line="360" w:lineRule="atLeast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127803">
        <w:rPr>
          <w:sz w:val="28"/>
          <w:szCs w:val="28"/>
        </w:rPr>
        <w:t>:</w:t>
      </w:r>
      <w:r>
        <w:rPr>
          <w:sz w:val="28"/>
          <w:szCs w:val="28"/>
        </w:rPr>
        <w:t xml:space="preserve"> упомянутое по тексту на </w:t>
      </w:r>
      <w:r w:rsidR="000B644D">
        <w:rPr>
          <w:sz w:val="28"/>
          <w:szCs w:val="28"/>
        </w:rPr>
        <w:t>8</w:t>
      </w:r>
      <w:r>
        <w:rPr>
          <w:sz w:val="28"/>
          <w:szCs w:val="28"/>
        </w:rPr>
        <w:t xml:space="preserve"> л. в 1 экз.</w:t>
      </w:r>
    </w:p>
    <w:p w:rsidR="00FF63A4" w:rsidRDefault="00FF63A4" w:rsidP="007C5AC9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131769" w:rsidRDefault="00131769" w:rsidP="007C5AC9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131769" w:rsidRPr="00BE33BE" w:rsidRDefault="00131769" w:rsidP="007C5AC9">
      <w:pPr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</w:p>
    <w:p w:rsidR="007C5AC9" w:rsidRDefault="00335D14" w:rsidP="007C5AC9">
      <w:pPr>
        <w:tabs>
          <w:tab w:val="left" w:pos="6714"/>
          <w:tab w:val="right" w:pos="9071"/>
        </w:tabs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54CE2">
        <w:rPr>
          <w:sz w:val="28"/>
          <w:szCs w:val="28"/>
        </w:rPr>
        <w:t>Р</w:t>
      </w:r>
      <w:r w:rsidR="00654CE2" w:rsidRPr="0026055A">
        <w:rPr>
          <w:sz w:val="28"/>
          <w:szCs w:val="28"/>
        </w:rPr>
        <w:t>.</w:t>
      </w:r>
      <w:r w:rsidR="00654CE2">
        <w:rPr>
          <w:sz w:val="28"/>
          <w:szCs w:val="28"/>
        </w:rPr>
        <w:t>Е</w:t>
      </w:r>
      <w:r w:rsidR="00654CE2" w:rsidRPr="0026055A">
        <w:rPr>
          <w:sz w:val="28"/>
          <w:szCs w:val="28"/>
        </w:rPr>
        <w:t xml:space="preserve">. </w:t>
      </w:r>
      <w:r w:rsidR="00654CE2">
        <w:rPr>
          <w:sz w:val="28"/>
          <w:szCs w:val="28"/>
        </w:rPr>
        <w:t>Артюхин</w:t>
      </w: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347EB5" w:rsidRDefault="00347EB5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347EB5" w:rsidRDefault="00347EB5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347EB5" w:rsidRDefault="00347EB5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347EB5" w:rsidRDefault="00347EB5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347EB5" w:rsidRDefault="00347EB5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347EB5" w:rsidRDefault="00347EB5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3080F" w:rsidRDefault="0053080F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546657" w:rsidRDefault="00DB1736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  <w:r>
        <w:rPr>
          <w:sz w:val="16"/>
          <w:szCs w:val="16"/>
        </w:rPr>
        <w:t>И</w:t>
      </w:r>
      <w:r w:rsidR="00C60EE7" w:rsidRPr="00297315">
        <w:rPr>
          <w:sz w:val="16"/>
          <w:szCs w:val="16"/>
        </w:rPr>
        <w:t xml:space="preserve">сп. </w:t>
      </w:r>
      <w:r w:rsidR="001D0228">
        <w:rPr>
          <w:sz w:val="16"/>
          <w:szCs w:val="16"/>
        </w:rPr>
        <w:t>Смолин</w:t>
      </w:r>
      <w:r w:rsidR="00773081">
        <w:rPr>
          <w:sz w:val="16"/>
          <w:szCs w:val="16"/>
        </w:rPr>
        <w:t xml:space="preserve"> </w:t>
      </w:r>
      <w:r w:rsidR="001D0228">
        <w:rPr>
          <w:sz w:val="16"/>
          <w:szCs w:val="16"/>
        </w:rPr>
        <w:t>В</w:t>
      </w:r>
      <w:r w:rsidR="00773081">
        <w:rPr>
          <w:sz w:val="16"/>
          <w:szCs w:val="16"/>
        </w:rPr>
        <w:t>.А</w:t>
      </w:r>
      <w:r w:rsidR="00BE2F5B">
        <w:rPr>
          <w:sz w:val="16"/>
          <w:szCs w:val="16"/>
        </w:rPr>
        <w:t>.</w:t>
      </w:r>
      <w:r w:rsidR="008D298A">
        <w:rPr>
          <w:sz w:val="16"/>
          <w:szCs w:val="16"/>
        </w:rPr>
        <w:t xml:space="preserve">, </w:t>
      </w:r>
      <w:r w:rsidR="001D0228" w:rsidRPr="001D0228">
        <w:rPr>
          <w:sz w:val="16"/>
          <w:szCs w:val="16"/>
        </w:rPr>
        <w:t>(495) 214-70-95</w:t>
      </w:r>
    </w:p>
    <w:p w:rsidR="00A65CDE" w:rsidRDefault="00A65CDE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A65CDE" w:rsidRDefault="00A65CDE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</w:p>
    <w:p w:rsidR="00A65CDE" w:rsidRPr="003160D5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right"/>
        <w:rPr>
          <w:sz w:val="28"/>
          <w:szCs w:val="28"/>
        </w:rPr>
      </w:pPr>
      <w:r w:rsidRPr="003160D5">
        <w:rPr>
          <w:sz w:val="28"/>
          <w:szCs w:val="28"/>
        </w:rPr>
        <w:t>Приложение к письму Федерального казначейства</w:t>
      </w:r>
    </w:p>
    <w:p w:rsidR="00A65CDE" w:rsidRPr="003160D5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Pr="00193BB8">
        <w:rPr>
          <w:sz w:val="28"/>
          <w:szCs w:val="28"/>
          <w:u w:val="single"/>
        </w:rPr>
        <w:t>17.11.2014</w:t>
      </w:r>
      <w:r>
        <w:rPr>
          <w:sz w:val="28"/>
          <w:szCs w:val="28"/>
          <w:u w:val="single"/>
        </w:rPr>
        <w:t xml:space="preserve">           </w:t>
      </w:r>
      <w:r w:rsidRPr="00193BB8">
        <w:rPr>
          <w:sz w:val="28"/>
          <w:szCs w:val="28"/>
          <w:u w:val="single"/>
        </w:rPr>
        <w:t xml:space="preserve">№ </w:t>
      </w:r>
      <w:r>
        <w:rPr>
          <w:sz w:val="28"/>
          <w:szCs w:val="28"/>
          <w:u w:val="single"/>
        </w:rPr>
        <w:t>42-</w:t>
      </w:r>
      <w:r w:rsidRPr="00193BB8">
        <w:rPr>
          <w:sz w:val="28"/>
          <w:szCs w:val="28"/>
          <w:u w:val="single"/>
        </w:rPr>
        <w:t>7.4-05/2.2-697</w:t>
      </w:r>
      <w:r>
        <w:rPr>
          <w:sz w:val="28"/>
          <w:szCs w:val="28"/>
          <w:u w:val="single"/>
        </w:rPr>
        <w:t xml:space="preserve">           </w:t>
      </w:r>
    </w:p>
    <w:p w:rsidR="00A65CDE" w:rsidRDefault="00A65CDE" w:rsidP="00A65CDE">
      <w:pPr>
        <w:tabs>
          <w:tab w:val="left" w:pos="1710"/>
        </w:tabs>
        <w:autoSpaceDE w:val="0"/>
        <w:autoSpaceDN w:val="0"/>
        <w:adjustRightInd w:val="0"/>
        <w:spacing w:line="36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</w:p>
    <w:p w:rsidR="00A65CDE" w:rsidRDefault="00A65CDE" w:rsidP="00A65CDE">
      <w:pPr>
        <w:tabs>
          <w:tab w:val="left" w:pos="1710"/>
        </w:tabs>
        <w:autoSpaceDE w:val="0"/>
        <w:autoSpaceDN w:val="0"/>
        <w:adjustRightInd w:val="0"/>
        <w:spacing w:line="360" w:lineRule="atLeast"/>
        <w:ind w:firstLine="709"/>
        <w:rPr>
          <w:sz w:val="28"/>
          <w:szCs w:val="28"/>
        </w:rPr>
      </w:pPr>
    </w:p>
    <w:p w:rsidR="00A65CDE" w:rsidRPr="007B47DC" w:rsidRDefault="00A65CDE" w:rsidP="00A65CDE">
      <w:pPr>
        <w:autoSpaceDE w:val="0"/>
        <w:autoSpaceDN w:val="0"/>
        <w:adjustRightInd w:val="0"/>
        <w:spacing w:line="360" w:lineRule="atLeast"/>
        <w:jc w:val="center"/>
        <w:rPr>
          <w:b/>
          <w:sz w:val="28"/>
          <w:szCs w:val="28"/>
        </w:rPr>
      </w:pPr>
      <w:r w:rsidRPr="007B47DC">
        <w:rPr>
          <w:b/>
          <w:sz w:val="28"/>
          <w:szCs w:val="28"/>
        </w:rPr>
        <w:t>Порядок предоставления территориальными органами Федерального казначейства участникам бюджетного процесса федерального бюджета, бюджетов государственных внебюджетных фондов, финансовым органам субъектов Российской Федерации и муниципальных образований, органам управления государственными внебюджетными фондами сервиса автоматизированной сверки данных бюджетной отчетности</w:t>
      </w:r>
    </w:p>
    <w:p w:rsidR="00A65CDE" w:rsidRPr="00A15782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center"/>
        <w:rPr>
          <w:sz w:val="28"/>
          <w:szCs w:val="28"/>
        </w:rPr>
      </w:pPr>
    </w:p>
    <w:p w:rsidR="00A65CDE" w:rsidRPr="00B02778" w:rsidRDefault="00A65CDE" w:rsidP="00A65CDE">
      <w:pPr>
        <w:numPr>
          <w:ilvl w:val="0"/>
          <w:numId w:val="2"/>
        </w:numPr>
        <w:autoSpaceDE w:val="0"/>
        <w:autoSpaceDN w:val="0"/>
        <w:adjustRightInd w:val="0"/>
        <w:spacing w:line="360" w:lineRule="atLeast"/>
        <w:ind w:left="0" w:firstLine="0"/>
        <w:jc w:val="center"/>
        <w:rPr>
          <w:b/>
          <w:sz w:val="28"/>
          <w:szCs w:val="28"/>
        </w:rPr>
      </w:pPr>
      <w:r w:rsidRPr="00B02778">
        <w:rPr>
          <w:b/>
          <w:sz w:val="28"/>
          <w:szCs w:val="28"/>
        </w:rPr>
        <w:t>Общие положения</w:t>
      </w:r>
    </w:p>
    <w:p w:rsidR="00A65CDE" w:rsidRDefault="00A65CDE" w:rsidP="00A65CDE">
      <w:pPr>
        <w:tabs>
          <w:tab w:val="left" w:pos="4335"/>
        </w:tabs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  <w:lang w:val="en-US"/>
        </w:rPr>
      </w:pPr>
    </w:p>
    <w:p w:rsidR="00A65CDE" w:rsidRDefault="00A65CDE" w:rsidP="00A65CDE">
      <w:pPr>
        <w:tabs>
          <w:tab w:val="left" w:pos="4335"/>
        </w:tabs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9D71D1">
        <w:rPr>
          <w:sz w:val="28"/>
          <w:szCs w:val="28"/>
        </w:rPr>
        <w:t>В целях повышения качества составления бюджетной отчетности участниками бюджетного процесса федерального бюджета, бюджетов государственных внебюджетных фондов, финансовыми органами субъектов Российской Федерации и муниципальных образований, органами управления государственными внебюджетными фондами (</w:t>
      </w:r>
      <w:r>
        <w:rPr>
          <w:sz w:val="28"/>
          <w:szCs w:val="28"/>
        </w:rPr>
        <w:t>далее </w:t>
      </w:r>
      <w:r w:rsidRPr="009D71D1">
        <w:rPr>
          <w:sz w:val="28"/>
          <w:szCs w:val="28"/>
        </w:rPr>
        <w:t>– субъекты бюджетной отчетности)</w:t>
      </w:r>
      <w:r>
        <w:rPr>
          <w:sz w:val="28"/>
          <w:szCs w:val="28"/>
        </w:rPr>
        <w:t xml:space="preserve"> территориальными </w:t>
      </w:r>
      <w:r w:rsidRPr="009D71D1">
        <w:rPr>
          <w:sz w:val="28"/>
          <w:szCs w:val="28"/>
        </w:rPr>
        <w:t xml:space="preserve">органами Федерального казначейства (далее – ТОФК) обеспечивается предоставление субъектам бюджетной отчетности сервиса автоматизированной сверки данных </w:t>
      </w:r>
      <w:r>
        <w:rPr>
          <w:sz w:val="28"/>
          <w:szCs w:val="28"/>
        </w:rPr>
        <w:t xml:space="preserve">отдельных форм </w:t>
      </w:r>
      <w:r w:rsidRPr="009D71D1">
        <w:rPr>
          <w:sz w:val="28"/>
          <w:szCs w:val="28"/>
        </w:rPr>
        <w:t>бюджетной отчетности</w:t>
      </w:r>
      <w:r>
        <w:rPr>
          <w:sz w:val="28"/>
          <w:szCs w:val="28"/>
        </w:rPr>
        <w:t>.</w:t>
      </w:r>
    </w:p>
    <w:p w:rsidR="00A65CDE" w:rsidRDefault="00A65CDE" w:rsidP="00A65CDE">
      <w:pPr>
        <w:tabs>
          <w:tab w:val="left" w:pos="4335"/>
        </w:tabs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Использование предоставляемого ТОФК </w:t>
      </w:r>
      <w:r w:rsidRPr="009D71D1">
        <w:rPr>
          <w:sz w:val="28"/>
          <w:szCs w:val="28"/>
        </w:rPr>
        <w:t>сервиса автоматизированной сверки данных бюджетной отчетности</w:t>
      </w:r>
      <w:r>
        <w:rPr>
          <w:sz w:val="28"/>
          <w:szCs w:val="28"/>
        </w:rPr>
        <w:t xml:space="preserve"> не является обязательным и осуществляется по решению </w:t>
      </w:r>
      <w:r w:rsidRPr="009D71D1">
        <w:rPr>
          <w:sz w:val="28"/>
          <w:szCs w:val="28"/>
        </w:rPr>
        <w:t>субъект</w:t>
      </w:r>
      <w:r>
        <w:rPr>
          <w:sz w:val="28"/>
          <w:szCs w:val="28"/>
        </w:rPr>
        <w:t>а</w:t>
      </w:r>
      <w:r w:rsidRPr="009D71D1">
        <w:rPr>
          <w:sz w:val="28"/>
          <w:szCs w:val="28"/>
        </w:rPr>
        <w:t xml:space="preserve"> бюджетной отчетности</w:t>
      </w:r>
      <w:r>
        <w:rPr>
          <w:sz w:val="28"/>
          <w:szCs w:val="28"/>
        </w:rPr>
        <w:t>.</w:t>
      </w: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предоставления указанного сервиса с</w:t>
      </w:r>
      <w:r w:rsidRPr="009B17B2">
        <w:rPr>
          <w:sz w:val="28"/>
          <w:szCs w:val="28"/>
        </w:rPr>
        <w:t>убъект</w:t>
      </w:r>
      <w:r>
        <w:rPr>
          <w:sz w:val="28"/>
          <w:szCs w:val="28"/>
        </w:rPr>
        <w:t>ам</w:t>
      </w:r>
      <w:r w:rsidRPr="009B17B2">
        <w:rPr>
          <w:sz w:val="28"/>
          <w:szCs w:val="28"/>
        </w:rPr>
        <w:t xml:space="preserve"> бюджетной отчетности</w:t>
      </w:r>
      <w:r>
        <w:rPr>
          <w:sz w:val="28"/>
          <w:szCs w:val="28"/>
        </w:rPr>
        <w:t xml:space="preserve"> ТОФК осуществляется автоматизированная сверка следующих форм бюджетной отчетности</w:t>
      </w:r>
      <w:r w:rsidRPr="0003576C">
        <w:rPr>
          <w:sz w:val="28"/>
          <w:szCs w:val="28"/>
        </w:rPr>
        <w:t>:</w:t>
      </w:r>
    </w:p>
    <w:p w:rsidR="00A65CDE" w:rsidRPr="0088689A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9B17B2">
        <w:rPr>
          <w:sz w:val="28"/>
          <w:szCs w:val="28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</w:t>
      </w:r>
      <w:r>
        <w:rPr>
          <w:sz w:val="28"/>
          <w:szCs w:val="28"/>
        </w:rPr>
        <w:t xml:space="preserve"> (далее – </w:t>
      </w:r>
      <w:r w:rsidRPr="009B17B2">
        <w:rPr>
          <w:sz w:val="28"/>
          <w:szCs w:val="28"/>
        </w:rPr>
        <w:t>Отчет ф. 0503127)</w:t>
      </w:r>
      <w:r w:rsidRPr="0088689A">
        <w:rPr>
          <w:sz w:val="28"/>
          <w:szCs w:val="28"/>
        </w:rPr>
        <w:t>,</w:t>
      </w:r>
    </w:p>
    <w:p w:rsidR="00A65CDE" w:rsidRPr="009B17B2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9B17B2">
        <w:rPr>
          <w:sz w:val="28"/>
          <w:szCs w:val="28"/>
        </w:rPr>
        <w:t>Отчет об исполнении бюджета (ф. 0503117)</w:t>
      </w:r>
      <w:r>
        <w:rPr>
          <w:sz w:val="28"/>
          <w:szCs w:val="28"/>
        </w:rPr>
        <w:t xml:space="preserve"> (далее – </w:t>
      </w:r>
      <w:r w:rsidRPr="009B17B2">
        <w:rPr>
          <w:sz w:val="28"/>
          <w:szCs w:val="28"/>
        </w:rPr>
        <w:t>Отчет ф.</w:t>
      </w:r>
      <w:r>
        <w:rPr>
          <w:sz w:val="28"/>
          <w:szCs w:val="28"/>
        </w:rPr>
        <w:t> </w:t>
      </w:r>
      <w:r w:rsidRPr="009B17B2">
        <w:rPr>
          <w:sz w:val="28"/>
          <w:szCs w:val="28"/>
        </w:rPr>
        <w:t>0503117),</w:t>
      </w:r>
    </w:p>
    <w:p w:rsidR="00A65CDE" w:rsidRPr="009B17B2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9B17B2">
        <w:rPr>
          <w:sz w:val="28"/>
          <w:szCs w:val="28"/>
        </w:rPr>
        <w:t>Отчет об исполнении консолидированного бюджета субъекта Российской Федерации и бюджета территориального государственного внебюджетного фонда (ф. 0503317)</w:t>
      </w:r>
      <w:r>
        <w:rPr>
          <w:sz w:val="28"/>
          <w:szCs w:val="28"/>
        </w:rPr>
        <w:t xml:space="preserve"> (далее – </w:t>
      </w:r>
      <w:r w:rsidRPr="009B17B2">
        <w:rPr>
          <w:sz w:val="28"/>
          <w:szCs w:val="28"/>
        </w:rPr>
        <w:t>Отчет ф. 0503317)</w:t>
      </w:r>
      <w:r>
        <w:rPr>
          <w:sz w:val="28"/>
          <w:szCs w:val="28"/>
        </w:rPr>
        <w:t>.</w:t>
      </w: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9B17B2">
        <w:rPr>
          <w:sz w:val="28"/>
          <w:szCs w:val="28"/>
        </w:rPr>
        <w:t>При этом сверка указанных форм бюджетной отчетности осуществляется в автомати</w:t>
      </w:r>
      <w:r>
        <w:rPr>
          <w:sz w:val="28"/>
          <w:szCs w:val="28"/>
        </w:rPr>
        <w:t>зированном</w:t>
      </w:r>
      <w:r w:rsidRPr="009B17B2">
        <w:rPr>
          <w:sz w:val="28"/>
          <w:szCs w:val="28"/>
        </w:rPr>
        <w:t xml:space="preserve"> режиме в прикладном программном обеспечении</w:t>
      </w:r>
      <w:r>
        <w:rPr>
          <w:sz w:val="28"/>
          <w:szCs w:val="28"/>
        </w:rPr>
        <w:t xml:space="preserve"> (далее – ППО)</w:t>
      </w:r>
      <w:r w:rsidRPr="009B17B2">
        <w:rPr>
          <w:sz w:val="28"/>
          <w:szCs w:val="28"/>
        </w:rPr>
        <w:t xml:space="preserve"> </w:t>
      </w:r>
      <w:r>
        <w:rPr>
          <w:sz w:val="28"/>
          <w:szCs w:val="28"/>
        </w:rPr>
        <w:t>ТОФК</w:t>
      </w:r>
      <w:r w:rsidRPr="009B17B2">
        <w:rPr>
          <w:sz w:val="28"/>
          <w:szCs w:val="28"/>
        </w:rPr>
        <w:t xml:space="preserve"> в следующем порядке:</w:t>
      </w:r>
    </w:p>
    <w:p w:rsidR="00A65CDE" w:rsidRPr="005D5A37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9B17B2">
        <w:rPr>
          <w:sz w:val="28"/>
          <w:szCs w:val="28"/>
        </w:rPr>
        <w:t>Отчет ф. 0503127 сверяется по соответствующим показателям со Справкой о перечислении поступлений в бюджеты (ф. 0531468), Отчетом о состоянии лицевого счета главного распорядителя (распорядителя) бюджетных средств (ф. 0531785), Отчетом о состоянии лицевого счета получателя бюджетных средств (ф. 0531786), Отчетом о состоянии лицевого счета администратора источников финансирования дефицита бюджета (ф. 0531791), Отчетом о поступлениях в федеральный бюджет в разрезе администраторов доходов федерального бюджета и администраторов источников финансирования дефицита федерального бюджета (ф. 0531340), Отчетом о кассовых выбытиях средств федерального бюджета в разрезе получателей средств фе</w:t>
      </w:r>
      <w:r>
        <w:rPr>
          <w:sz w:val="28"/>
          <w:szCs w:val="28"/>
        </w:rPr>
        <w:t>дерального бюджета (ф. 0521413)</w:t>
      </w:r>
      <w:r w:rsidRPr="005D5A37">
        <w:rPr>
          <w:sz w:val="28"/>
          <w:szCs w:val="28"/>
        </w:rPr>
        <w:t>;</w:t>
      </w:r>
    </w:p>
    <w:p w:rsidR="00A65CDE" w:rsidRPr="009B17B2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9B17B2">
        <w:rPr>
          <w:sz w:val="28"/>
          <w:szCs w:val="28"/>
        </w:rPr>
        <w:t>Отчет ф. 0503117 сверяется по соответствующим показателям с Отчетом по поступлениям и выбытиям (ф. 0503151);</w:t>
      </w:r>
    </w:p>
    <w:p w:rsidR="00A65CDE" w:rsidRPr="009D71D1" w:rsidRDefault="00A65CDE" w:rsidP="00A65CDE">
      <w:pPr>
        <w:tabs>
          <w:tab w:val="left" w:pos="4335"/>
        </w:tabs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9B17B2">
        <w:rPr>
          <w:sz w:val="28"/>
          <w:szCs w:val="28"/>
        </w:rPr>
        <w:t>Отчет ф. 0503317 сверяется по соответствующим показателям с Консолидированным отчетом о кассовых поступлениях и вы</w:t>
      </w:r>
      <w:r>
        <w:rPr>
          <w:sz w:val="28"/>
          <w:szCs w:val="28"/>
        </w:rPr>
        <w:t>бытиях (ф. 0503152).</w:t>
      </w: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ТОФК </w:t>
      </w:r>
      <w:r w:rsidRPr="009D71D1">
        <w:rPr>
          <w:sz w:val="28"/>
          <w:szCs w:val="28"/>
        </w:rPr>
        <w:t>субъект</w:t>
      </w:r>
      <w:r>
        <w:rPr>
          <w:sz w:val="28"/>
          <w:szCs w:val="28"/>
        </w:rPr>
        <w:t>ам</w:t>
      </w:r>
      <w:r w:rsidRPr="009D71D1">
        <w:rPr>
          <w:sz w:val="28"/>
          <w:szCs w:val="28"/>
        </w:rPr>
        <w:t xml:space="preserve"> бюджетной отчетности</w:t>
      </w:r>
      <w:r>
        <w:rPr>
          <w:sz w:val="28"/>
          <w:szCs w:val="28"/>
        </w:rPr>
        <w:t xml:space="preserve"> </w:t>
      </w:r>
      <w:r w:rsidRPr="009D71D1">
        <w:rPr>
          <w:sz w:val="28"/>
          <w:szCs w:val="28"/>
        </w:rPr>
        <w:t>сервиса автоматизированной сверки данных бюджетной отчетности</w:t>
      </w:r>
      <w:r>
        <w:rPr>
          <w:sz w:val="28"/>
          <w:szCs w:val="28"/>
        </w:rPr>
        <w:t xml:space="preserve"> осуществляется по следующей схеме</w:t>
      </w:r>
      <w:r w:rsidRPr="00A5238B">
        <w:rPr>
          <w:sz w:val="28"/>
          <w:szCs w:val="28"/>
        </w:rPr>
        <w:t>:</w:t>
      </w: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субъекты бюджетной отчетности формируют посредством используемого ими для ведения бюджетного учета и составления бюджетной отчетности ППО и направляют </w:t>
      </w:r>
      <w:r w:rsidRPr="003160D5">
        <w:rPr>
          <w:sz w:val="28"/>
          <w:szCs w:val="28"/>
        </w:rPr>
        <w:t xml:space="preserve">посредством </w:t>
      </w:r>
      <w:r>
        <w:rPr>
          <w:sz w:val="28"/>
          <w:szCs w:val="28"/>
        </w:rPr>
        <w:t xml:space="preserve">ППО «СУФД-Портал» </w:t>
      </w:r>
      <w:r w:rsidRPr="003160D5">
        <w:rPr>
          <w:sz w:val="28"/>
          <w:szCs w:val="28"/>
        </w:rPr>
        <w:t xml:space="preserve">указанные </w:t>
      </w:r>
      <w:r>
        <w:rPr>
          <w:sz w:val="28"/>
          <w:szCs w:val="28"/>
        </w:rPr>
        <w:t xml:space="preserve">формы бюджетной </w:t>
      </w:r>
      <w:r w:rsidRPr="003160D5">
        <w:rPr>
          <w:sz w:val="28"/>
          <w:szCs w:val="28"/>
        </w:rPr>
        <w:t>отчет</w:t>
      </w:r>
      <w:r>
        <w:rPr>
          <w:sz w:val="28"/>
          <w:szCs w:val="28"/>
        </w:rPr>
        <w:t>ности в соответствующий ТОФК</w:t>
      </w:r>
      <w:r w:rsidRPr="00A5238B">
        <w:rPr>
          <w:sz w:val="28"/>
          <w:szCs w:val="28"/>
        </w:rPr>
        <w:t>;</w:t>
      </w: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представленные формы бюджетной отчетности автоматически загружаются в ППО «АСФК» ТОФК и осуществляется их сверка</w:t>
      </w:r>
      <w:r w:rsidRPr="00A5238B">
        <w:rPr>
          <w:sz w:val="28"/>
          <w:szCs w:val="28"/>
        </w:rPr>
        <w:t>;</w:t>
      </w:r>
    </w:p>
    <w:p w:rsidR="00A65CDE" w:rsidRPr="00A5238B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160D5">
        <w:rPr>
          <w:sz w:val="28"/>
          <w:szCs w:val="28"/>
        </w:rPr>
        <w:t xml:space="preserve">о результатам проведения сверки </w:t>
      </w:r>
      <w:r>
        <w:rPr>
          <w:sz w:val="28"/>
          <w:szCs w:val="28"/>
        </w:rPr>
        <w:t>форм бюджетной отчетности</w:t>
      </w:r>
      <w:r w:rsidRPr="003160D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9B17B2">
        <w:rPr>
          <w:sz w:val="28"/>
          <w:szCs w:val="28"/>
        </w:rPr>
        <w:t>убъект</w:t>
      </w:r>
      <w:r>
        <w:rPr>
          <w:sz w:val="28"/>
          <w:szCs w:val="28"/>
        </w:rPr>
        <w:t>у</w:t>
      </w:r>
      <w:r w:rsidRPr="009B17B2">
        <w:rPr>
          <w:sz w:val="28"/>
          <w:szCs w:val="28"/>
        </w:rPr>
        <w:t xml:space="preserve"> бюджетной отчетности</w:t>
      </w:r>
      <w:r w:rsidRPr="003160D5">
        <w:rPr>
          <w:sz w:val="28"/>
          <w:szCs w:val="28"/>
        </w:rPr>
        <w:t xml:space="preserve"> посредством </w:t>
      </w:r>
      <w:r>
        <w:rPr>
          <w:sz w:val="28"/>
          <w:szCs w:val="28"/>
        </w:rPr>
        <w:t>ППО «СУФД-Портал» ТОФК</w:t>
      </w:r>
      <w:r w:rsidRPr="003160D5">
        <w:rPr>
          <w:sz w:val="28"/>
          <w:szCs w:val="28"/>
        </w:rPr>
        <w:t xml:space="preserve"> направляет </w:t>
      </w:r>
      <w:r>
        <w:rPr>
          <w:sz w:val="28"/>
          <w:szCs w:val="28"/>
        </w:rPr>
        <w:t>П</w:t>
      </w:r>
      <w:r w:rsidRPr="003160D5">
        <w:rPr>
          <w:sz w:val="28"/>
          <w:szCs w:val="28"/>
        </w:rPr>
        <w:t xml:space="preserve">ротокол контроля, в котором содержится информация </w:t>
      </w:r>
      <w:r>
        <w:rPr>
          <w:sz w:val="28"/>
          <w:szCs w:val="28"/>
        </w:rPr>
        <w:t>о наличии (отсутствии)</w:t>
      </w:r>
      <w:r w:rsidRPr="003160D5">
        <w:rPr>
          <w:sz w:val="28"/>
          <w:szCs w:val="28"/>
        </w:rPr>
        <w:t xml:space="preserve"> расхождений </w:t>
      </w:r>
      <w:r>
        <w:rPr>
          <w:sz w:val="28"/>
          <w:szCs w:val="28"/>
        </w:rPr>
        <w:t>отчетных показателей субъектов бюджетной отчетности и показателей отчетности ТОФК</w:t>
      </w:r>
      <w:r w:rsidRPr="003160D5">
        <w:rPr>
          <w:sz w:val="28"/>
          <w:szCs w:val="28"/>
        </w:rPr>
        <w:t>.</w:t>
      </w:r>
    </w:p>
    <w:p w:rsidR="00A65CDE" w:rsidRPr="00B02778" w:rsidRDefault="00A65CDE" w:rsidP="00A65CDE">
      <w:pPr>
        <w:numPr>
          <w:ilvl w:val="0"/>
          <w:numId w:val="2"/>
        </w:numPr>
        <w:autoSpaceDE w:val="0"/>
        <w:autoSpaceDN w:val="0"/>
        <w:adjustRightInd w:val="0"/>
        <w:spacing w:line="360" w:lineRule="atLeast"/>
        <w:ind w:left="0" w:firstLine="0"/>
        <w:jc w:val="center"/>
        <w:rPr>
          <w:b/>
          <w:sz w:val="28"/>
          <w:szCs w:val="28"/>
        </w:rPr>
      </w:pPr>
      <w:r w:rsidRPr="00B02778">
        <w:rPr>
          <w:b/>
          <w:sz w:val="28"/>
          <w:szCs w:val="28"/>
        </w:rPr>
        <w:t>Порядок и сроки направления субъектами бюджетной отчетности форм бюджетной отчетности в ТОФК</w:t>
      </w: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Субъекты бюджетной отчетности формируют посредством используемого ими для ведения бюджетного учета и составления бюджетной отчетности ППО и направляют в ТОФК </w:t>
      </w:r>
      <w:r w:rsidRPr="003160D5">
        <w:rPr>
          <w:sz w:val="28"/>
          <w:szCs w:val="28"/>
        </w:rPr>
        <w:t xml:space="preserve">посредством </w:t>
      </w:r>
      <w:r>
        <w:rPr>
          <w:sz w:val="28"/>
          <w:szCs w:val="28"/>
        </w:rPr>
        <w:t xml:space="preserve">ППО «СУФД-Портал» формы бюджетной </w:t>
      </w:r>
      <w:r w:rsidRPr="003160D5">
        <w:rPr>
          <w:sz w:val="28"/>
          <w:szCs w:val="28"/>
        </w:rPr>
        <w:t>отчет</w:t>
      </w:r>
      <w:r>
        <w:rPr>
          <w:sz w:val="28"/>
          <w:szCs w:val="28"/>
        </w:rPr>
        <w:t>ности</w:t>
      </w:r>
      <w:r w:rsidRPr="003160D5">
        <w:rPr>
          <w:sz w:val="28"/>
          <w:szCs w:val="28"/>
        </w:rPr>
        <w:t xml:space="preserve"> в электронном виде с соблюдением </w:t>
      </w:r>
      <w:r>
        <w:rPr>
          <w:sz w:val="28"/>
          <w:szCs w:val="28"/>
        </w:rPr>
        <w:t xml:space="preserve">действующих на момент представления форм бюджетной отчетности требований к форматам и способам передачи файлов в электронном виде (далее – </w:t>
      </w:r>
      <w:r w:rsidRPr="003160D5">
        <w:rPr>
          <w:sz w:val="28"/>
          <w:szCs w:val="28"/>
        </w:rPr>
        <w:t>требования к форматам файлов</w:t>
      </w:r>
      <w:r>
        <w:rPr>
          <w:sz w:val="28"/>
          <w:szCs w:val="28"/>
        </w:rPr>
        <w:t>)</w:t>
      </w:r>
      <w:r w:rsidRPr="00F35263">
        <w:rPr>
          <w:sz w:val="28"/>
          <w:szCs w:val="28"/>
        </w:rPr>
        <w:t>,</w:t>
      </w:r>
      <w:r>
        <w:rPr>
          <w:sz w:val="28"/>
          <w:szCs w:val="28"/>
        </w:rPr>
        <w:t xml:space="preserve"> размещенным на официальном сайте Федерального казначейства www.roskazna.ru в разделе «Методический кабинет», подразделе «Информационные технологии».</w:t>
      </w:r>
    </w:p>
    <w:p w:rsidR="00A65CDE" w:rsidRPr="00821524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проведения автоматизированной сверки указанных форм бюджетной отчетности субъектам бюджетной отчетности рекомендуется направлять их на проверку в ТОФК в следующие сроки:</w:t>
      </w: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месячные и квартальные формы отчетности – начиная с 10 числа месяца, следующего за отчетным;</w:t>
      </w: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годовые формы отчетности – начиная с 20 января года, следующего за отчетным.</w:t>
      </w:r>
    </w:p>
    <w:p w:rsidR="00A65CDE" w:rsidRPr="009B17B2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  <w:r w:rsidRPr="003160D5">
        <w:rPr>
          <w:sz w:val="28"/>
          <w:szCs w:val="28"/>
        </w:rPr>
        <w:t>При формировании текстов</w:t>
      </w:r>
      <w:r>
        <w:rPr>
          <w:sz w:val="28"/>
          <w:szCs w:val="28"/>
        </w:rPr>
        <w:t>ых</w:t>
      </w:r>
      <w:r w:rsidRPr="003160D5">
        <w:rPr>
          <w:sz w:val="28"/>
          <w:szCs w:val="28"/>
        </w:rPr>
        <w:t xml:space="preserve"> файл</w:t>
      </w:r>
      <w:r>
        <w:rPr>
          <w:sz w:val="28"/>
          <w:szCs w:val="28"/>
        </w:rPr>
        <w:t>ов соответствующих форм бюджетной</w:t>
      </w:r>
      <w:r w:rsidRPr="003160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отчетности (далее – файл отчета) </w:t>
      </w:r>
      <w:r w:rsidRPr="003160D5">
        <w:rPr>
          <w:sz w:val="28"/>
          <w:szCs w:val="28"/>
        </w:rPr>
        <w:t xml:space="preserve">для передачи в </w:t>
      </w:r>
      <w:r>
        <w:rPr>
          <w:sz w:val="28"/>
          <w:szCs w:val="28"/>
        </w:rPr>
        <w:t>ТОФК</w:t>
      </w:r>
      <w:r w:rsidRPr="003160D5">
        <w:rPr>
          <w:sz w:val="28"/>
          <w:szCs w:val="28"/>
        </w:rPr>
        <w:t xml:space="preserve"> в поле «Код источника» и в имени файла должен быть указан 5-значный код участника бюджетного процесса соответствующего бюджета.</w:t>
      </w:r>
    </w:p>
    <w:p w:rsidR="00A65CDE" w:rsidRPr="003160D5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3160D5">
        <w:rPr>
          <w:sz w:val="28"/>
          <w:szCs w:val="28"/>
        </w:rPr>
        <w:t xml:space="preserve"> отправки </w:t>
      </w:r>
      <w:r>
        <w:rPr>
          <w:sz w:val="28"/>
          <w:szCs w:val="28"/>
        </w:rPr>
        <w:t>форм бюджетной отчетности</w:t>
      </w:r>
      <w:r w:rsidRPr="003160D5">
        <w:rPr>
          <w:sz w:val="28"/>
          <w:szCs w:val="28"/>
        </w:rPr>
        <w:t xml:space="preserve"> на сверку в </w:t>
      </w:r>
      <w:r>
        <w:rPr>
          <w:sz w:val="28"/>
          <w:szCs w:val="28"/>
        </w:rPr>
        <w:t>ТОФК</w:t>
      </w:r>
      <w:r w:rsidRPr="003160D5">
        <w:rPr>
          <w:sz w:val="28"/>
          <w:szCs w:val="28"/>
        </w:rPr>
        <w:t xml:space="preserve"> необходимо выполнить следующие действия:</w:t>
      </w:r>
    </w:p>
    <w:p w:rsidR="00A65CDE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  <w:r w:rsidRPr="003160D5">
        <w:rPr>
          <w:sz w:val="28"/>
          <w:szCs w:val="28"/>
        </w:rPr>
        <w:t xml:space="preserve">1. </w:t>
      </w:r>
      <w:r>
        <w:rPr>
          <w:sz w:val="28"/>
          <w:szCs w:val="28"/>
        </w:rPr>
        <w:t>С</w:t>
      </w:r>
      <w:r w:rsidRPr="009B17B2">
        <w:rPr>
          <w:sz w:val="28"/>
          <w:szCs w:val="28"/>
        </w:rPr>
        <w:t>убъект бюджетной отчетности</w:t>
      </w:r>
      <w:r w:rsidRPr="003160D5">
        <w:rPr>
          <w:sz w:val="28"/>
          <w:szCs w:val="28"/>
        </w:rPr>
        <w:t xml:space="preserve"> в ППО «СУФД-Портал» в форме «Периодические отчеты» производит загрузку файлов отчетов, сформированных</w:t>
      </w:r>
      <w:r>
        <w:rPr>
          <w:sz w:val="28"/>
          <w:szCs w:val="28"/>
        </w:rPr>
        <w:t xml:space="preserve"> посредством используемого им для ведения бюджетного учета и составления бюджетной отчетности ППО </w:t>
      </w:r>
      <w:r w:rsidRPr="003160D5">
        <w:rPr>
          <w:sz w:val="28"/>
          <w:szCs w:val="28"/>
        </w:rPr>
        <w:t>в соответствии с требованиями к форматам файлов.</w:t>
      </w:r>
    </w:p>
    <w:p w:rsidR="00A65CDE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7.4pt;height:244.2pt;visibility:visible">
            <v:imagedata r:id="rId9" o:title="Безымянный"/>
          </v:shape>
        </w:pict>
      </w:r>
    </w:p>
    <w:p w:rsidR="00A65CDE" w:rsidRPr="003160D5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</w:p>
    <w:p w:rsidR="00A65CDE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Рисунок 1</w:t>
      </w:r>
      <w:r w:rsidRPr="003160D5">
        <w:rPr>
          <w:sz w:val="28"/>
          <w:szCs w:val="28"/>
        </w:rPr>
        <w:t xml:space="preserve"> – Списковая форма загружен</w:t>
      </w:r>
      <w:r>
        <w:rPr>
          <w:sz w:val="28"/>
          <w:szCs w:val="28"/>
        </w:rPr>
        <w:t>ных в ППО «СУФД-Портал» форм бюджетной отчетности</w:t>
      </w:r>
    </w:p>
    <w:p w:rsidR="00A65CDE" w:rsidRPr="003160D5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Рисунок 2" o:spid="_x0000_i1026" type="#_x0000_t75" style="width:467.4pt;height:222pt;visibility:visible">
            <v:imagedata r:id="rId10" o:title="Безымянный2"/>
          </v:shape>
        </w:pict>
      </w:r>
    </w:p>
    <w:p w:rsidR="00A65CDE" w:rsidRPr="003160D5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</w:p>
    <w:p w:rsidR="00A65CDE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  <w:r w:rsidRPr="003160D5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2</w:t>
      </w:r>
      <w:r w:rsidRPr="003160D5">
        <w:rPr>
          <w:sz w:val="28"/>
          <w:szCs w:val="28"/>
        </w:rPr>
        <w:t xml:space="preserve"> – Процесс выбора сформированного архива с п</w:t>
      </w:r>
      <w:r>
        <w:rPr>
          <w:sz w:val="28"/>
          <w:szCs w:val="28"/>
        </w:rPr>
        <w:t>оказателями Отчета ф. 0503127</w:t>
      </w:r>
    </w:p>
    <w:p w:rsidR="00A65CDE" w:rsidRPr="003160D5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</w:p>
    <w:p w:rsidR="00A65CDE" w:rsidRPr="00497FE3" w:rsidRDefault="00A65CDE" w:rsidP="00A65CDE">
      <w:pPr>
        <w:spacing w:line="360" w:lineRule="atLeast"/>
        <w:ind w:firstLine="709"/>
        <w:jc w:val="both"/>
        <w:outlineLvl w:val="0"/>
        <w:rPr>
          <w:sz w:val="28"/>
          <w:szCs w:val="28"/>
        </w:rPr>
      </w:pPr>
      <w:r w:rsidRPr="003160D5">
        <w:rPr>
          <w:sz w:val="28"/>
          <w:szCs w:val="28"/>
        </w:rPr>
        <w:t xml:space="preserve">2. После завершения сохранения </w:t>
      </w:r>
      <w:r>
        <w:rPr>
          <w:sz w:val="28"/>
          <w:szCs w:val="28"/>
        </w:rPr>
        <w:t>форм бюджетной отчетности</w:t>
      </w:r>
      <w:r w:rsidRPr="003160D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9B17B2">
        <w:rPr>
          <w:sz w:val="28"/>
          <w:szCs w:val="28"/>
        </w:rPr>
        <w:t>убъект</w:t>
      </w:r>
      <w:r>
        <w:rPr>
          <w:sz w:val="28"/>
          <w:szCs w:val="28"/>
        </w:rPr>
        <w:t>ом</w:t>
      </w:r>
      <w:r w:rsidRPr="009B17B2">
        <w:rPr>
          <w:sz w:val="28"/>
          <w:szCs w:val="28"/>
        </w:rPr>
        <w:t xml:space="preserve"> бюджетной отчетности</w:t>
      </w:r>
      <w:r w:rsidRPr="003160D5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</w:t>
      </w:r>
      <w:r w:rsidRPr="003160D5">
        <w:rPr>
          <w:sz w:val="28"/>
          <w:szCs w:val="28"/>
        </w:rPr>
        <w:t xml:space="preserve"> форматный контроль</w:t>
      </w:r>
      <w:r>
        <w:rPr>
          <w:sz w:val="28"/>
          <w:szCs w:val="28"/>
        </w:rPr>
        <w:t xml:space="preserve"> посредством ППО «СУФД-Портал»</w:t>
      </w:r>
      <w:r w:rsidRPr="00497FE3">
        <w:rPr>
          <w:sz w:val="28"/>
          <w:szCs w:val="28"/>
        </w:rPr>
        <w:t>,</w:t>
      </w:r>
      <w:r>
        <w:rPr>
          <w:sz w:val="28"/>
          <w:szCs w:val="28"/>
        </w:rPr>
        <w:t xml:space="preserve"> обеспечивающий </w:t>
      </w:r>
      <w:r w:rsidRPr="003160D5">
        <w:rPr>
          <w:sz w:val="28"/>
          <w:szCs w:val="28"/>
        </w:rPr>
        <w:t>проверк</w:t>
      </w:r>
      <w:r>
        <w:rPr>
          <w:sz w:val="28"/>
          <w:szCs w:val="28"/>
        </w:rPr>
        <w:t>у</w:t>
      </w:r>
      <w:r w:rsidRPr="003160D5">
        <w:rPr>
          <w:sz w:val="28"/>
          <w:szCs w:val="28"/>
        </w:rPr>
        <w:t xml:space="preserve"> соответствия структуры архивного файла требованиям, утвержденным соответствующими требованиями к форматам файлов.</w:t>
      </w:r>
    </w:p>
    <w:p w:rsidR="00A65CDE" w:rsidRPr="003160D5" w:rsidRDefault="00A65CDE" w:rsidP="00A65CDE">
      <w:pPr>
        <w:spacing w:line="360" w:lineRule="atLeast"/>
        <w:ind w:firstLine="709"/>
        <w:jc w:val="both"/>
        <w:outlineLvl w:val="0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Рисунок 3" o:spid="_x0000_i1027" type="#_x0000_t75" style="width:467.4pt;height:238.8pt;visibility:visible">
            <v:imagedata r:id="rId11" o:title="Безымянный6"/>
          </v:shape>
        </w:pict>
      </w:r>
    </w:p>
    <w:p w:rsidR="00A65CDE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</w:p>
    <w:p w:rsidR="00A65CDE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  <w:r w:rsidRPr="003160D5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3</w:t>
      </w:r>
      <w:r w:rsidRPr="003160D5">
        <w:rPr>
          <w:sz w:val="28"/>
          <w:szCs w:val="28"/>
        </w:rPr>
        <w:t xml:space="preserve"> – Процесс выполнения форматного контроля загруженных </w:t>
      </w:r>
      <w:r>
        <w:rPr>
          <w:sz w:val="28"/>
          <w:szCs w:val="28"/>
        </w:rPr>
        <w:t>форм бюджетной отчетности</w:t>
      </w:r>
    </w:p>
    <w:p w:rsidR="00A65CDE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</w:p>
    <w:p w:rsidR="00A65CDE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  <w:r w:rsidRPr="003160D5">
        <w:rPr>
          <w:sz w:val="28"/>
          <w:szCs w:val="28"/>
        </w:rPr>
        <w:t xml:space="preserve">3. Для направления </w:t>
      </w:r>
      <w:r>
        <w:rPr>
          <w:sz w:val="28"/>
          <w:szCs w:val="28"/>
        </w:rPr>
        <w:t>форм бюджетной отчетности</w:t>
      </w:r>
      <w:r w:rsidRPr="003160D5">
        <w:rPr>
          <w:sz w:val="28"/>
          <w:szCs w:val="28"/>
        </w:rPr>
        <w:t xml:space="preserve"> в </w:t>
      </w:r>
      <w:r>
        <w:rPr>
          <w:sz w:val="28"/>
          <w:szCs w:val="28"/>
        </w:rPr>
        <w:t>ТОФК</w:t>
      </w:r>
      <w:r w:rsidRPr="003160D5">
        <w:rPr>
          <w:sz w:val="28"/>
          <w:szCs w:val="28"/>
        </w:rPr>
        <w:t xml:space="preserve"> требуется выполнить операцию «Отправить».</w:t>
      </w:r>
    </w:p>
    <w:p w:rsidR="00A65CDE" w:rsidRPr="003160D5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Рисунок 4" o:spid="_x0000_i1028" type="#_x0000_t75" style="width:467.4pt;height:229.8pt;visibility:visible">
            <v:imagedata r:id="rId12" o:title="Безымянный8"/>
          </v:shape>
        </w:pict>
      </w:r>
    </w:p>
    <w:p w:rsidR="00A65CDE" w:rsidRPr="003160D5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ind w:firstLine="709"/>
        <w:jc w:val="center"/>
        <w:outlineLvl w:val="0"/>
        <w:rPr>
          <w:sz w:val="28"/>
          <w:szCs w:val="28"/>
        </w:rPr>
      </w:pPr>
      <w:r w:rsidRPr="003160D5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4</w:t>
      </w:r>
      <w:r w:rsidRPr="003160D5">
        <w:rPr>
          <w:sz w:val="28"/>
          <w:szCs w:val="28"/>
        </w:rPr>
        <w:t xml:space="preserve"> – Процесс отправки </w:t>
      </w:r>
      <w:r>
        <w:rPr>
          <w:sz w:val="28"/>
          <w:szCs w:val="28"/>
        </w:rPr>
        <w:t>форм бюджетной отчетности</w:t>
      </w:r>
      <w:r w:rsidRPr="003160D5">
        <w:rPr>
          <w:sz w:val="28"/>
          <w:szCs w:val="28"/>
        </w:rPr>
        <w:t xml:space="preserve"> в </w:t>
      </w:r>
      <w:r>
        <w:rPr>
          <w:sz w:val="28"/>
          <w:szCs w:val="28"/>
        </w:rPr>
        <w:t>ТОФК</w:t>
      </w:r>
    </w:p>
    <w:p w:rsidR="00A65CDE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  <w:r w:rsidRPr="003160D5">
        <w:rPr>
          <w:sz w:val="28"/>
          <w:szCs w:val="28"/>
        </w:rPr>
        <w:t>4. При поступлении</w:t>
      </w:r>
      <w:r>
        <w:rPr>
          <w:sz w:val="28"/>
          <w:szCs w:val="28"/>
        </w:rPr>
        <w:t xml:space="preserve"> форм</w:t>
      </w:r>
      <w:r w:rsidRPr="003160D5">
        <w:rPr>
          <w:sz w:val="28"/>
          <w:szCs w:val="28"/>
        </w:rPr>
        <w:t xml:space="preserve"> </w:t>
      </w:r>
      <w:r>
        <w:rPr>
          <w:sz w:val="28"/>
          <w:szCs w:val="28"/>
        </w:rPr>
        <w:t>бюджетной отчетности</w:t>
      </w:r>
      <w:r w:rsidRPr="003160D5">
        <w:rPr>
          <w:sz w:val="28"/>
          <w:szCs w:val="28"/>
        </w:rPr>
        <w:t xml:space="preserve"> в ППО «АСФК» </w:t>
      </w:r>
      <w:r>
        <w:rPr>
          <w:sz w:val="28"/>
          <w:szCs w:val="28"/>
        </w:rPr>
        <w:t>ТОФК</w:t>
      </w:r>
      <w:r w:rsidRPr="00DB29BA">
        <w:rPr>
          <w:sz w:val="28"/>
          <w:szCs w:val="28"/>
        </w:rPr>
        <w:t>,</w:t>
      </w:r>
      <w:r>
        <w:rPr>
          <w:sz w:val="28"/>
          <w:szCs w:val="28"/>
        </w:rPr>
        <w:t xml:space="preserve"> их </w:t>
      </w:r>
      <w:r w:rsidRPr="003160D5">
        <w:rPr>
          <w:sz w:val="28"/>
          <w:szCs w:val="28"/>
        </w:rPr>
        <w:t>статус</w:t>
      </w:r>
      <w:r>
        <w:rPr>
          <w:sz w:val="28"/>
          <w:szCs w:val="28"/>
        </w:rPr>
        <w:t xml:space="preserve"> в ППО </w:t>
      </w:r>
      <w:r w:rsidRPr="003160D5">
        <w:rPr>
          <w:sz w:val="28"/>
          <w:szCs w:val="28"/>
        </w:rPr>
        <w:t>«СУФД-Портал»</w:t>
      </w:r>
      <w:r>
        <w:rPr>
          <w:sz w:val="28"/>
          <w:szCs w:val="28"/>
        </w:rPr>
        <w:t xml:space="preserve"> </w:t>
      </w:r>
      <w:r w:rsidRPr="003160D5">
        <w:rPr>
          <w:sz w:val="28"/>
          <w:szCs w:val="28"/>
        </w:rPr>
        <w:t>изменяется на</w:t>
      </w:r>
      <w:r>
        <w:rPr>
          <w:sz w:val="28"/>
          <w:szCs w:val="28"/>
        </w:rPr>
        <w:t xml:space="preserve"> </w:t>
      </w:r>
      <w:r w:rsidRPr="003160D5">
        <w:rPr>
          <w:sz w:val="28"/>
          <w:szCs w:val="28"/>
        </w:rPr>
        <w:t>«Принят учетной системой».</w:t>
      </w:r>
    </w:p>
    <w:p w:rsidR="00A65CDE" w:rsidRPr="003160D5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Рисунок 5" o:spid="_x0000_i1029" type="#_x0000_t75" style="width:467.4pt;height:226.8pt;visibility:visible">
            <v:imagedata r:id="rId13" o:title="Безымянный9"/>
          </v:shape>
        </w:pict>
      </w:r>
    </w:p>
    <w:p w:rsidR="00A65CDE" w:rsidRDefault="00A65CDE" w:rsidP="00A65CDE">
      <w:pPr>
        <w:tabs>
          <w:tab w:val="left" w:pos="3360"/>
        </w:tabs>
        <w:jc w:val="center"/>
        <w:rPr>
          <w:sz w:val="28"/>
          <w:szCs w:val="28"/>
        </w:rPr>
      </w:pPr>
    </w:p>
    <w:p w:rsidR="00A65CDE" w:rsidRDefault="00A65CDE" w:rsidP="00A65CDE">
      <w:pPr>
        <w:tabs>
          <w:tab w:val="left" w:pos="3360"/>
        </w:tabs>
        <w:jc w:val="center"/>
        <w:rPr>
          <w:sz w:val="28"/>
          <w:szCs w:val="28"/>
        </w:rPr>
      </w:pPr>
      <w:r w:rsidRPr="003160D5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5</w:t>
      </w:r>
      <w:r w:rsidRPr="003160D5">
        <w:rPr>
          <w:sz w:val="28"/>
          <w:szCs w:val="28"/>
        </w:rPr>
        <w:t xml:space="preserve"> – Изменение статуса отчета при поступлении в ППО «АСФК» </w:t>
      </w:r>
      <w:r>
        <w:rPr>
          <w:sz w:val="28"/>
          <w:szCs w:val="28"/>
        </w:rPr>
        <w:t>ТОФК</w:t>
      </w: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A65CDE" w:rsidRDefault="00A65CDE" w:rsidP="00A65CDE">
      <w:pPr>
        <w:autoSpaceDE w:val="0"/>
        <w:autoSpaceDN w:val="0"/>
        <w:adjustRightInd w:val="0"/>
        <w:spacing w:line="360" w:lineRule="atLeast"/>
        <w:ind w:firstLine="709"/>
        <w:jc w:val="both"/>
        <w:rPr>
          <w:sz w:val="28"/>
          <w:szCs w:val="28"/>
        </w:rPr>
      </w:pPr>
    </w:p>
    <w:p w:rsidR="00A65CDE" w:rsidRDefault="00A65CDE" w:rsidP="00A65CDE">
      <w:pPr>
        <w:tabs>
          <w:tab w:val="left" w:pos="3360"/>
        </w:tabs>
        <w:jc w:val="center"/>
        <w:rPr>
          <w:sz w:val="28"/>
          <w:szCs w:val="28"/>
        </w:rPr>
      </w:pPr>
    </w:p>
    <w:p w:rsidR="00A65CDE" w:rsidRPr="00E5366E" w:rsidRDefault="00A65CDE" w:rsidP="00A65CDE">
      <w:pPr>
        <w:numPr>
          <w:ilvl w:val="0"/>
          <w:numId w:val="2"/>
        </w:numPr>
        <w:spacing w:line="360" w:lineRule="atLeast"/>
        <w:jc w:val="center"/>
        <w:rPr>
          <w:b/>
          <w:sz w:val="28"/>
          <w:szCs w:val="28"/>
        </w:rPr>
      </w:pPr>
      <w:r w:rsidRPr="00E5366E">
        <w:rPr>
          <w:b/>
          <w:sz w:val="28"/>
          <w:szCs w:val="28"/>
        </w:rPr>
        <w:t>Результат автоматизированной сверки данных бюджетной отчетности</w:t>
      </w:r>
    </w:p>
    <w:p w:rsidR="00A65CDE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</w:p>
    <w:p w:rsidR="00A65CDE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  <w:r w:rsidRPr="003160D5">
        <w:rPr>
          <w:sz w:val="28"/>
          <w:szCs w:val="28"/>
        </w:rPr>
        <w:t xml:space="preserve">По результатам проведения сверки направленных в </w:t>
      </w:r>
      <w:r>
        <w:rPr>
          <w:sz w:val="28"/>
          <w:szCs w:val="28"/>
        </w:rPr>
        <w:t>ТОФК</w:t>
      </w:r>
      <w:r w:rsidRPr="003160D5">
        <w:rPr>
          <w:sz w:val="28"/>
          <w:szCs w:val="28"/>
        </w:rPr>
        <w:t xml:space="preserve"> </w:t>
      </w:r>
      <w:r>
        <w:rPr>
          <w:sz w:val="28"/>
          <w:szCs w:val="28"/>
        </w:rPr>
        <w:t>форм бюджетной отчетности</w:t>
      </w:r>
      <w:r w:rsidRPr="003160D5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9B17B2">
        <w:rPr>
          <w:sz w:val="28"/>
          <w:szCs w:val="28"/>
        </w:rPr>
        <w:t>убъект</w:t>
      </w:r>
      <w:r>
        <w:rPr>
          <w:sz w:val="28"/>
          <w:szCs w:val="28"/>
        </w:rPr>
        <w:t>у</w:t>
      </w:r>
      <w:r w:rsidRPr="009B17B2">
        <w:rPr>
          <w:sz w:val="28"/>
          <w:szCs w:val="28"/>
        </w:rPr>
        <w:t xml:space="preserve"> бюджетной отчетности</w:t>
      </w:r>
      <w:r w:rsidRPr="003160D5">
        <w:rPr>
          <w:sz w:val="28"/>
          <w:szCs w:val="28"/>
        </w:rPr>
        <w:t xml:space="preserve"> посредством </w:t>
      </w:r>
      <w:r>
        <w:rPr>
          <w:sz w:val="28"/>
          <w:szCs w:val="28"/>
        </w:rPr>
        <w:t>ППО «СУФД-Портал»</w:t>
      </w:r>
      <w:r w:rsidRPr="003160D5">
        <w:rPr>
          <w:sz w:val="28"/>
          <w:szCs w:val="28"/>
        </w:rPr>
        <w:t xml:space="preserve"> направляется </w:t>
      </w:r>
      <w:r>
        <w:rPr>
          <w:sz w:val="28"/>
          <w:szCs w:val="28"/>
        </w:rPr>
        <w:t>П</w:t>
      </w:r>
      <w:r w:rsidRPr="003160D5">
        <w:rPr>
          <w:sz w:val="28"/>
          <w:szCs w:val="28"/>
        </w:rPr>
        <w:t xml:space="preserve">ротокол контроля, в котором содержится информация </w:t>
      </w:r>
      <w:r>
        <w:rPr>
          <w:sz w:val="28"/>
          <w:szCs w:val="28"/>
        </w:rPr>
        <w:t>о наличии (отсутствии)</w:t>
      </w:r>
      <w:r w:rsidRPr="003160D5">
        <w:rPr>
          <w:sz w:val="28"/>
          <w:szCs w:val="28"/>
        </w:rPr>
        <w:t xml:space="preserve"> расхождений </w:t>
      </w:r>
      <w:r>
        <w:rPr>
          <w:sz w:val="28"/>
          <w:szCs w:val="28"/>
        </w:rPr>
        <w:t>отчетных показателей субъектов бюджетной отчетности и показателей отчетности ТОФК</w:t>
      </w:r>
      <w:r w:rsidRPr="003160D5">
        <w:rPr>
          <w:sz w:val="28"/>
          <w:szCs w:val="28"/>
        </w:rPr>
        <w:t>.</w:t>
      </w:r>
    </w:p>
    <w:p w:rsidR="00A65CDE" w:rsidRPr="00EE4612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160D5">
        <w:rPr>
          <w:sz w:val="28"/>
          <w:szCs w:val="28"/>
        </w:rPr>
        <w:t>олученные</w:t>
      </w:r>
      <w:r>
        <w:rPr>
          <w:sz w:val="28"/>
          <w:szCs w:val="28"/>
        </w:rPr>
        <w:t xml:space="preserve"> Протоколы контроля </w:t>
      </w:r>
      <w:r w:rsidRPr="003160D5">
        <w:rPr>
          <w:sz w:val="28"/>
          <w:szCs w:val="28"/>
        </w:rPr>
        <w:t>отражаются</w:t>
      </w:r>
      <w:r w:rsidRPr="00EE4612">
        <w:rPr>
          <w:sz w:val="28"/>
          <w:szCs w:val="28"/>
        </w:rPr>
        <w:t xml:space="preserve"> </w:t>
      </w:r>
      <w:r w:rsidRPr="003160D5">
        <w:rPr>
          <w:sz w:val="28"/>
          <w:szCs w:val="28"/>
        </w:rPr>
        <w:t>в</w:t>
      </w:r>
      <w:r>
        <w:rPr>
          <w:sz w:val="28"/>
          <w:szCs w:val="28"/>
        </w:rPr>
        <w:t xml:space="preserve"> ППО </w:t>
      </w:r>
      <w:r w:rsidRPr="003160D5">
        <w:rPr>
          <w:sz w:val="28"/>
          <w:szCs w:val="28"/>
        </w:rPr>
        <w:t>«СУФД-Портал» в связях документов</w:t>
      </w:r>
      <w:r w:rsidRPr="00EE4612">
        <w:rPr>
          <w:sz w:val="28"/>
          <w:szCs w:val="28"/>
        </w:rPr>
        <w:t>,</w:t>
      </w:r>
      <w:r>
        <w:rPr>
          <w:sz w:val="28"/>
          <w:szCs w:val="28"/>
        </w:rPr>
        <w:t xml:space="preserve"> на которые сформированы указанные протоколы.</w:t>
      </w:r>
    </w:p>
    <w:p w:rsidR="00A65CDE" w:rsidRPr="003160D5" w:rsidRDefault="00A65CDE" w:rsidP="00A65CDE">
      <w:pPr>
        <w:tabs>
          <w:tab w:val="left" w:pos="6855"/>
        </w:tabs>
        <w:spacing w:line="360" w:lineRule="atLeast"/>
        <w:ind w:firstLine="709"/>
        <w:jc w:val="both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pict>
          <v:shape id="_x0000_i1030" type="#_x0000_t75" style="width:466.2pt;height:236.4pt">
            <v:imagedata r:id="rId14" o:title="Безымянный"/>
          </v:shape>
        </w:pict>
      </w:r>
    </w:p>
    <w:p w:rsidR="00A65CDE" w:rsidRDefault="00A65CDE" w:rsidP="00A65CDE">
      <w:pPr>
        <w:tabs>
          <w:tab w:val="left" w:pos="2040"/>
        </w:tabs>
        <w:spacing w:line="360" w:lineRule="atLeast"/>
        <w:ind w:firstLine="709"/>
        <w:rPr>
          <w:sz w:val="28"/>
          <w:szCs w:val="28"/>
        </w:rPr>
      </w:pPr>
      <w:r>
        <w:rPr>
          <w:sz w:val="28"/>
          <w:szCs w:val="28"/>
        </w:rPr>
        <w:tab/>
      </w:r>
    </w:p>
    <w:p w:rsidR="00A65CDE" w:rsidRDefault="00A65CDE" w:rsidP="00A65CDE">
      <w:pPr>
        <w:spacing w:line="360" w:lineRule="atLeast"/>
        <w:jc w:val="center"/>
        <w:rPr>
          <w:sz w:val="28"/>
          <w:szCs w:val="28"/>
        </w:rPr>
      </w:pPr>
      <w:r w:rsidRPr="003160D5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6</w:t>
      </w:r>
      <w:r w:rsidRPr="003160D5">
        <w:rPr>
          <w:sz w:val="28"/>
          <w:szCs w:val="28"/>
        </w:rPr>
        <w:t xml:space="preserve"> – Полученные </w:t>
      </w:r>
      <w:r>
        <w:rPr>
          <w:sz w:val="28"/>
          <w:szCs w:val="28"/>
        </w:rPr>
        <w:t>П</w:t>
      </w:r>
      <w:r w:rsidRPr="003160D5">
        <w:rPr>
          <w:sz w:val="28"/>
          <w:szCs w:val="28"/>
        </w:rPr>
        <w:t>ротоколы контроля</w:t>
      </w:r>
      <w:r>
        <w:rPr>
          <w:sz w:val="28"/>
          <w:szCs w:val="28"/>
        </w:rPr>
        <w:t xml:space="preserve"> Отчета ф. 0503127</w:t>
      </w:r>
      <w:r w:rsidRPr="003160D5">
        <w:rPr>
          <w:sz w:val="28"/>
          <w:szCs w:val="28"/>
        </w:rPr>
        <w:t xml:space="preserve"> из </w:t>
      </w:r>
      <w:r>
        <w:rPr>
          <w:sz w:val="28"/>
          <w:szCs w:val="28"/>
        </w:rPr>
        <w:t>ТОФК</w:t>
      </w:r>
      <w:r w:rsidRPr="003160D5">
        <w:rPr>
          <w:sz w:val="28"/>
          <w:szCs w:val="28"/>
        </w:rPr>
        <w:t>, отображаемые посредством режима просмотра связей документов</w:t>
      </w:r>
    </w:p>
    <w:p w:rsidR="00A65CDE" w:rsidRPr="003160D5" w:rsidRDefault="00A65CDE" w:rsidP="00A65CDE">
      <w:pPr>
        <w:spacing w:line="360" w:lineRule="atLeast"/>
        <w:ind w:firstLine="709"/>
        <w:jc w:val="center"/>
        <w:rPr>
          <w:sz w:val="28"/>
          <w:szCs w:val="28"/>
        </w:rPr>
      </w:pPr>
    </w:p>
    <w:p w:rsidR="00A65CDE" w:rsidRPr="003160D5" w:rsidRDefault="00A65CDE" w:rsidP="00A65CDE">
      <w:pPr>
        <w:spacing w:line="360" w:lineRule="atLeast"/>
        <w:rPr>
          <w:sz w:val="28"/>
          <w:szCs w:val="28"/>
        </w:rPr>
      </w:pPr>
      <w:r>
        <w:rPr>
          <w:sz w:val="28"/>
          <w:szCs w:val="28"/>
        </w:rPr>
        <w:pict>
          <v:shape id="_x0000_i1031" type="#_x0000_t75" style="width:466.2pt;height:250.2pt">
            <v:imagedata r:id="rId15" o:title="Безымянный2"/>
          </v:shape>
        </w:pict>
      </w:r>
    </w:p>
    <w:p w:rsidR="00A65CDE" w:rsidRPr="003160D5" w:rsidRDefault="00A65CDE" w:rsidP="00A65CDE">
      <w:pPr>
        <w:spacing w:line="360" w:lineRule="atLeast"/>
        <w:ind w:firstLine="709"/>
        <w:jc w:val="center"/>
        <w:rPr>
          <w:sz w:val="28"/>
          <w:szCs w:val="28"/>
        </w:rPr>
      </w:pPr>
    </w:p>
    <w:p w:rsidR="00A65CDE" w:rsidRDefault="00A65CDE" w:rsidP="00A65CDE">
      <w:pPr>
        <w:spacing w:line="360" w:lineRule="atLeast"/>
        <w:jc w:val="center"/>
        <w:rPr>
          <w:sz w:val="28"/>
          <w:szCs w:val="28"/>
        </w:rPr>
      </w:pPr>
      <w:r w:rsidRPr="003160D5">
        <w:rPr>
          <w:sz w:val="28"/>
          <w:szCs w:val="28"/>
        </w:rPr>
        <w:t xml:space="preserve">Рисунок </w:t>
      </w:r>
      <w:r>
        <w:rPr>
          <w:sz w:val="28"/>
          <w:szCs w:val="28"/>
        </w:rPr>
        <w:t>7</w:t>
      </w:r>
      <w:r w:rsidRPr="003160D5">
        <w:rPr>
          <w:sz w:val="28"/>
          <w:szCs w:val="28"/>
        </w:rPr>
        <w:t xml:space="preserve"> – Список полученных </w:t>
      </w:r>
      <w:r>
        <w:rPr>
          <w:sz w:val="28"/>
          <w:szCs w:val="28"/>
        </w:rPr>
        <w:t>П</w:t>
      </w:r>
      <w:r w:rsidRPr="003160D5">
        <w:rPr>
          <w:sz w:val="28"/>
          <w:szCs w:val="28"/>
        </w:rPr>
        <w:t xml:space="preserve">ротоколов контроля из </w:t>
      </w:r>
      <w:r>
        <w:rPr>
          <w:sz w:val="28"/>
          <w:szCs w:val="28"/>
        </w:rPr>
        <w:t>ТОФК</w:t>
      </w:r>
    </w:p>
    <w:p w:rsidR="00A65CDE" w:rsidRDefault="00A65CDE" w:rsidP="00A65CDE">
      <w:pPr>
        <w:spacing w:line="360" w:lineRule="atLeast"/>
        <w:jc w:val="center"/>
        <w:rPr>
          <w:sz w:val="28"/>
          <w:szCs w:val="28"/>
        </w:rPr>
      </w:pPr>
    </w:p>
    <w:p w:rsidR="00A65CDE" w:rsidRPr="00B72F16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  <w:r w:rsidRPr="00B72F16">
        <w:rPr>
          <w:sz w:val="28"/>
          <w:szCs w:val="28"/>
        </w:rPr>
        <w:t>При возникновении вопросов по результатам сверки форм бюджетной отчетности, субъектам бюджетной отчетности необходимо обращаться в Отдел бюджетного учета и отчетности по операциям бюджетов соответствующего ТОФК.</w:t>
      </w:r>
    </w:p>
    <w:p w:rsidR="00A65CDE" w:rsidRPr="00B72F16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  <w:r w:rsidRPr="00B72F16">
        <w:rPr>
          <w:sz w:val="28"/>
          <w:szCs w:val="28"/>
        </w:rPr>
        <w:t>По вопросам технического сопровождения процедур направления форм бюджетной отчетности на проверку субъектам бюджетной отчетности необходимо обращаться в Отдел информационных систем ТОФК.</w:t>
      </w:r>
    </w:p>
    <w:p w:rsidR="00A65CDE" w:rsidRPr="003160D5" w:rsidRDefault="00A65CDE" w:rsidP="00A65CDE">
      <w:pPr>
        <w:spacing w:line="360" w:lineRule="atLeast"/>
        <w:ind w:firstLine="709"/>
        <w:jc w:val="both"/>
        <w:rPr>
          <w:sz w:val="28"/>
          <w:szCs w:val="28"/>
        </w:rPr>
      </w:pPr>
    </w:p>
    <w:p w:rsidR="00A65CDE" w:rsidRDefault="00A65CDE" w:rsidP="007C5AC9">
      <w:pPr>
        <w:tabs>
          <w:tab w:val="left" w:pos="6714"/>
          <w:tab w:val="right" w:pos="9071"/>
        </w:tabs>
        <w:spacing w:line="360" w:lineRule="atLeast"/>
        <w:rPr>
          <w:sz w:val="16"/>
          <w:szCs w:val="16"/>
        </w:rPr>
      </w:pPr>
      <w:bookmarkStart w:id="0" w:name="_GoBack"/>
      <w:bookmarkEnd w:id="0"/>
    </w:p>
    <w:sectPr w:rsidR="00A65CDE" w:rsidSect="00A324F5">
      <w:headerReference w:type="even" r:id="rId16"/>
      <w:headerReference w:type="default" r:id="rId17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E86" w:rsidRDefault="006C4E86">
      <w:r>
        <w:separator/>
      </w:r>
    </w:p>
  </w:endnote>
  <w:endnote w:type="continuationSeparator" w:id="0">
    <w:p w:rsidR="006C4E86" w:rsidRDefault="006C4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E86" w:rsidRDefault="006C4E86">
      <w:r>
        <w:separator/>
      </w:r>
    </w:p>
  </w:footnote>
  <w:footnote w:type="continuationSeparator" w:id="0">
    <w:p w:rsidR="006C4E86" w:rsidRDefault="006C4E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494" w:rsidRDefault="00EE7494" w:rsidP="00841411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EE7494" w:rsidRDefault="00EE749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7494" w:rsidRDefault="00EE7494" w:rsidP="00841411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65CDE">
      <w:rPr>
        <w:rStyle w:val="a8"/>
        <w:noProof/>
      </w:rPr>
      <w:t>10</w:t>
    </w:r>
    <w:r>
      <w:rPr>
        <w:rStyle w:val="a8"/>
      </w:rPr>
      <w:fldChar w:fldCharType="end"/>
    </w:r>
  </w:p>
  <w:p w:rsidR="00EE7494" w:rsidRDefault="00EE749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D1E99"/>
    <w:multiLevelType w:val="hybridMultilevel"/>
    <w:tmpl w:val="1F243376"/>
    <w:lvl w:ilvl="0" w:tplc="17CAE5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97F79"/>
    <w:multiLevelType w:val="hybridMultilevel"/>
    <w:tmpl w:val="23388496"/>
    <w:lvl w:ilvl="0" w:tplc="A61855D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221F"/>
    <w:rsid w:val="00003010"/>
    <w:rsid w:val="00005431"/>
    <w:rsid w:val="0001051A"/>
    <w:rsid w:val="0001085F"/>
    <w:rsid w:val="00011321"/>
    <w:rsid w:val="000146D5"/>
    <w:rsid w:val="000158EA"/>
    <w:rsid w:val="0002126D"/>
    <w:rsid w:val="00022DA4"/>
    <w:rsid w:val="00023304"/>
    <w:rsid w:val="0002515A"/>
    <w:rsid w:val="00027360"/>
    <w:rsid w:val="00033E11"/>
    <w:rsid w:val="00036B67"/>
    <w:rsid w:val="00040AB2"/>
    <w:rsid w:val="0004192E"/>
    <w:rsid w:val="00041DD5"/>
    <w:rsid w:val="00047FFB"/>
    <w:rsid w:val="0005092C"/>
    <w:rsid w:val="00057D53"/>
    <w:rsid w:val="0006209A"/>
    <w:rsid w:val="00064091"/>
    <w:rsid w:val="00073A89"/>
    <w:rsid w:val="000848DD"/>
    <w:rsid w:val="00090497"/>
    <w:rsid w:val="000910C3"/>
    <w:rsid w:val="00094A22"/>
    <w:rsid w:val="00094F5B"/>
    <w:rsid w:val="000A0355"/>
    <w:rsid w:val="000A3DAB"/>
    <w:rsid w:val="000A72D9"/>
    <w:rsid w:val="000A7A5A"/>
    <w:rsid w:val="000B3ED3"/>
    <w:rsid w:val="000B44AD"/>
    <w:rsid w:val="000B644D"/>
    <w:rsid w:val="000B66AD"/>
    <w:rsid w:val="000C068D"/>
    <w:rsid w:val="000C25C3"/>
    <w:rsid w:val="000C5CFE"/>
    <w:rsid w:val="000C710B"/>
    <w:rsid w:val="000D1A5C"/>
    <w:rsid w:val="000D3F36"/>
    <w:rsid w:val="000D773A"/>
    <w:rsid w:val="000E310A"/>
    <w:rsid w:val="000E71DC"/>
    <w:rsid w:val="000F18BE"/>
    <w:rsid w:val="000F1A0E"/>
    <w:rsid w:val="000F6CAC"/>
    <w:rsid w:val="00102997"/>
    <w:rsid w:val="00102A29"/>
    <w:rsid w:val="001058EE"/>
    <w:rsid w:val="00106060"/>
    <w:rsid w:val="00107AC4"/>
    <w:rsid w:val="00112200"/>
    <w:rsid w:val="00113C49"/>
    <w:rsid w:val="00113EDC"/>
    <w:rsid w:val="001154E3"/>
    <w:rsid w:val="00116BBB"/>
    <w:rsid w:val="00120BD4"/>
    <w:rsid w:val="00127803"/>
    <w:rsid w:val="00130FD2"/>
    <w:rsid w:val="00131769"/>
    <w:rsid w:val="00132F9C"/>
    <w:rsid w:val="00133B8A"/>
    <w:rsid w:val="001363BD"/>
    <w:rsid w:val="001379AE"/>
    <w:rsid w:val="00140AE3"/>
    <w:rsid w:val="0014116D"/>
    <w:rsid w:val="00143FAD"/>
    <w:rsid w:val="0016186C"/>
    <w:rsid w:val="00162542"/>
    <w:rsid w:val="001634CF"/>
    <w:rsid w:val="00166DA7"/>
    <w:rsid w:val="001820F9"/>
    <w:rsid w:val="00183804"/>
    <w:rsid w:val="00185091"/>
    <w:rsid w:val="00190088"/>
    <w:rsid w:val="001907F8"/>
    <w:rsid w:val="001A0E22"/>
    <w:rsid w:val="001A2961"/>
    <w:rsid w:val="001A6488"/>
    <w:rsid w:val="001B1031"/>
    <w:rsid w:val="001B2864"/>
    <w:rsid w:val="001B34FC"/>
    <w:rsid w:val="001B3A09"/>
    <w:rsid w:val="001B52A6"/>
    <w:rsid w:val="001C0E44"/>
    <w:rsid w:val="001C17B9"/>
    <w:rsid w:val="001C2283"/>
    <w:rsid w:val="001C5440"/>
    <w:rsid w:val="001C6201"/>
    <w:rsid w:val="001D0228"/>
    <w:rsid w:val="001D18C4"/>
    <w:rsid w:val="001D5258"/>
    <w:rsid w:val="001D5FDD"/>
    <w:rsid w:val="001E00FF"/>
    <w:rsid w:val="001E3592"/>
    <w:rsid w:val="001E6009"/>
    <w:rsid w:val="001E6A57"/>
    <w:rsid w:val="001F0139"/>
    <w:rsid w:val="001F16A0"/>
    <w:rsid w:val="001F3629"/>
    <w:rsid w:val="001F4753"/>
    <w:rsid w:val="001F4A83"/>
    <w:rsid w:val="001F7E58"/>
    <w:rsid w:val="00202F42"/>
    <w:rsid w:val="0020328D"/>
    <w:rsid w:val="002041AF"/>
    <w:rsid w:val="002053A7"/>
    <w:rsid w:val="00211B47"/>
    <w:rsid w:val="00220F1C"/>
    <w:rsid w:val="00221246"/>
    <w:rsid w:val="00225433"/>
    <w:rsid w:val="00226978"/>
    <w:rsid w:val="0023069E"/>
    <w:rsid w:val="00230F0B"/>
    <w:rsid w:val="00231838"/>
    <w:rsid w:val="0023321E"/>
    <w:rsid w:val="00235D50"/>
    <w:rsid w:val="0024155A"/>
    <w:rsid w:val="00241E7D"/>
    <w:rsid w:val="00246F1A"/>
    <w:rsid w:val="00252310"/>
    <w:rsid w:val="00253502"/>
    <w:rsid w:val="00261FE2"/>
    <w:rsid w:val="0026259D"/>
    <w:rsid w:val="00264E5A"/>
    <w:rsid w:val="00265AB4"/>
    <w:rsid w:val="00266C64"/>
    <w:rsid w:val="00267B0C"/>
    <w:rsid w:val="00270B52"/>
    <w:rsid w:val="00272033"/>
    <w:rsid w:val="0027224C"/>
    <w:rsid w:val="002737E0"/>
    <w:rsid w:val="00276399"/>
    <w:rsid w:val="00276C98"/>
    <w:rsid w:val="00277122"/>
    <w:rsid w:val="002805FE"/>
    <w:rsid w:val="00283139"/>
    <w:rsid w:val="00285207"/>
    <w:rsid w:val="00291CC9"/>
    <w:rsid w:val="00292BB5"/>
    <w:rsid w:val="0029637F"/>
    <w:rsid w:val="002A10BF"/>
    <w:rsid w:val="002A1A23"/>
    <w:rsid w:val="002A477E"/>
    <w:rsid w:val="002B0661"/>
    <w:rsid w:val="002B0A1A"/>
    <w:rsid w:val="002B1DBE"/>
    <w:rsid w:val="002C17D1"/>
    <w:rsid w:val="002C3740"/>
    <w:rsid w:val="002C3AFC"/>
    <w:rsid w:val="002C62A0"/>
    <w:rsid w:val="002C62A1"/>
    <w:rsid w:val="002C73BC"/>
    <w:rsid w:val="002D1865"/>
    <w:rsid w:val="002D238C"/>
    <w:rsid w:val="002D5D7F"/>
    <w:rsid w:val="002D6FC2"/>
    <w:rsid w:val="002E346D"/>
    <w:rsid w:val="002E66B9"/>
    <w:rsid w:val="002E7392"/>
    <w:rsid w:val="002F4909"/>
    <w:rsid w:val="002F5935"/>
    <w:rsid w:val="002F7CAD"/>
    <w:rsid w:val="00301318"/>
    <w:rsid w:val="00307F84"/>
    <w:rsid w:val="003175CD"/>
    <w:rsid w:val="00320911"/>
    <w:rsid w:val="00320DEC"/>
    <w:rsid w:val="003220F4"/>
    <w:rsid w:val="0033035F"/>
    <w:rsid w:val="00330568"/>
    <w:rsid w:val="00335487"/>
    <w:rsid w:val="00335D14"/>
    <w:rsid w:val="00337F13"/>
    <w:rsid w:val="00346D50"/>
    <w:rsid w:val="003475AE"/>
    <w:rsid w:val="00347EB5"/>
    <w:rsid w:val="00352A1B"/>
    <w:rsid w:val="003533A9"/>
    <w:rsid w:val="00354822"/>
    <w:rsid w:val="003548E1"/>
    <w:rsid w:val="003552ED"/>
    <w:rsid w:val="0036026F"/>
    <w:rsid w:val="00361149"/>
    <w:rsid w:val="00364936"/>
    <w:rsid w:val="00364BA0"/>
    <w:rsid w:val="00364E95"/>
    <w:rsid w:val="00372161"/>
    <w:rsid w:val="0037482C"/>
    <w:rsid w:val="0037761E"/>
    <w:rsid w:val="0038087C"/>
    <w:rsid w:val="0038581F"/>
    <w:rsid w:val="00386C81"/>
    <w:rsid w:val="00390D2C"/>
    <w:rsid w:val="003944BB"/>
    <w:rsid w:val="0039465F"/>
    <w:rsid w:val="00397E93"/>
    <w:rsid w:val="003A1053"/>
    <w:rsid w:val="003A59F6"/>
    <w:rsid w:val="003A5FC0"/>
    <w:rsid w:val="003B0739"/>
    <w:rsid w:val="003B29A7"/>
    <w:rsid w:val="003B4642"/>
    <w:rsid w:val="003B64B7"/>
    <w:rsid w:val="003C3C56"/>
    <w:rsid w:val="003C476C"/>
    <w:rsid w:val="003D16AE"/>
    <w:rsid w:val="003D1C53"/>
    <w:rsid w:val="003D67D1"/>
    <w:rsid w:val="003D6849"/>
    <w:rsid w:val="003D7621"/>
    <w:rsid w:val="003D7C4C"/>
    <w:rsid w:val="003E1BA4"/>
    <w:rsid w:val="003E4022"/>
    <w:rsid w:val="003E4F09"/>
    <w:rsid w:val="003F0E87"/>
    <w:rsid w:val="003F0EDA"/>
    <w:rsid w:val="003F156F"/>
    <w:rsid w:val="003F2FAA"/>
    <w:rsid w:val="003F52B0"/>
    <w:rsid w:val="00400F93"/>
    <w:rsid w:val="00401F54"/>
    <w:rsid w:val="004021D9"/>
    <w:rsid w:val="00404F02"/>
    <w:rsid w:val="00406244"/>
    <w:rsid w:val="004227FC"/>
    <w:rsid w:val="00424955"/>
    <w:rsid w:val="004302B0"/>
    <w:rsid w:val="0043145B"/>
    <w:rsid w:val="004360B0"/>
    <w:rsid w:val="004445C9"/>
    <w:rsid w:val="00445CA3"/>
    <w:rsid w:val="004525F1"/>
    <w:rsid w:val="00457939"/>
    <w:rsid w:val="00460CBE"/>
    <w:rsid w:val="004649EF"/>
    <w:rsid w:val="0046741C"/>
    <w:rsid w:val="00470A6D"/>
    <w:rsid w:val="00473898"/>
    <w:rsid w:val="00475921"/>
    <w:rsid w:val="0048370E"/>
    <w:rsid w:val="00484537"/>
    <w:rsid w:val="0048471D"/>
    <w:rsid w:val="004927E3"/>
    <w:rsid w:val="0049771B"/>
    <w:rsid w:val="004A3203"/>
    <w:rsid w:val="004A4D67"/>
    <w:rsid w:val="004A6AC8"/>
    <w:rsid w:val="004B087D"/>
    <w:rsid w:val="004B1892"/>
    <w:rsid w:val="004B237E"/>
    <w:rsid w:val="004B3473"/>
    <w:rsid w:val="004B427D"/>
    <w:rsid w:val="004B5ED6"/>
    <w:rsid w:val="004C3C4F"/>
    <w:rsid w:val="004C654C"/>
    <w:rsid w:val="004D0031"/>
    <w:rsid w:val="004E29A6"/>
    <w:rsid w:val="004E3703"/>
    <w:rsid w:val="004E49E1"/>
    <w:rsid w:val="004E4F9C"/>
    <w:rsid w:val="004E6506"/>
    <w:rsid w:val="004F2304"/>
    <w:rsid w:val="004F4A42"/>
    <w:rsid w:val="004F5BA0"/>
    <w:rsid w:val="004F6B7D"/>
    <w:rsid w:val="004F6BE4"/>
    <w:rsid w:val="004F6F2C"/>
    <w:rsid w:val="004F7C01"/>
    <w:rsid w:val="00502771"/>
    <w:rsid w:val="00506875"/>
    <w:rsid w:val="00510A0D"/>
    <w:rsid w:val="00515D80"/>
    <w:rsid w:val="00516386"/>
    <w:rsid w:val="0052386F"/>
    <w:rsid w:val="00525D4B"/>
    <w:rsid w:val="0053080F"/>
    <w:rsid w:val="0053126B"/>
    <w:rsid w:val="00541C50"/>
    <w:rsid w:val="00545F54"/>
    <w:rsid w:val="00546033"/>
    <w:rsid w:val="0054617A"/>
    <w:rsid w:val="00546657"/>
    <w:rsid w:val="005468A7"/>
    <w:rsid w:val="00550181"/>
    <w:rsid w:val="00551425"/>
    <w:rsid w:val="005514CD"/>
    <w:rsid w:val="005541F7"/>
    <w:rsid w:val="00554499"/>
    <w:rsid w:val="00554E9A"/>
    <w:rsid w:val="0055579C"/>
    <w:rsid w:val="00557902"/>
    <w:rsid w:val="005618BF"/>
    <w:rsid w:val="00562894"/>
    <w:rsid w:val="00562CC8"/>
    <w:rsid w:val="00563700"/>
    <w:rsid w:val="00565EFF"/>
    <w:rsid w:val="00567578"/>
    <w:rsid w:val="00573572"/>
    <w:rsid w:val="00577DF2"/>
    <w:rsid w:val="005818D5"/>
    <w:rsid w:val="005854CF"/>
    <w:rsid w:val="00585EDC"/>
    <w:rsid w:val="00587273"/>
    <w:rsid w:val="00594EB2"/>
    <w:rsid w:val="005979C6"/>
    <w:rsid w:val="005B1589"/>
    <w:rsid w:val="005B16A4"/>
    <w:rsid w:val="005B21C0"/>
    <w:rsid w:val="005B24D8"/>
    <w:rsid w:val="005B6C8B"/>
    <w:rsid w:val="005C0B80"/>
    <w:rsid w:val="005C1B1D"/>
    <w:rsid w:val="005C3354"/>
    <w:rsid w:val="005C3411"/>
    <w:rsid w:val="005C3523"/>
    <w:rsid w:val="005C3EAD"/>
    <w:rsid w:val="005C4960"/>
    <w:rsid w:val="005C6111"/>
    <w:rsid w:val="005D14F4"/>
    <w:rsid w:val="005D256F"/>
    <w:rsid w:val="005D39A0"/>
    <w:rsid w:val="005D5FE7"/>
    <w:rsid w:val="005D7EF6"/>
    <w:rsid w:val="005E3A9D"/>
    <w:rsid w:val="005E3B2B"/>
    <w:rsid w:val="005E3CCE"/>
    <w:rsid w:val="005E4A58"/>
    <w:rsid w:val="005E4CE9"/>
    <w:rsid w:val="005E4D45"/>
    <w:rsid w:val="005E5B27"/>
    <w:rsid w:val="005E613C"/>
    <w:rsid w:val="005F54B4"/>
    <w:rsid w:val="005F6BA2"/>
    <w:rsid w:val="00602C3F"/>
    <w:rsid w:val="006042F1"/>
    <w:rsid w:val="006055DD"/>
    <w:rsid w:val="00605931"/>
    <w:rsid w:val="00617DC7"/>
    <w:rsid w:val="00621B28"/>
    <w:rsid w:val="0062269E"/>
    <w:rsid w:val="00622B5A"/>
    <w:rsid w:val="00625597"/>
    <w:rsid w:val="0062760F"/>
    <w:rsid w:val="00627720"/>
    <w:rsid w:val="0062778F"/>
    <w:rsid w:val="006277E5"/>
    <w:rsid w:val="0063089F"/>
    <w:rsid w:val="006316BA"/>
    <w:rsid w:val="006344E6"/>
    <w:rsid w:val="0063509E"/>
    <w:rsid w:val="00640551"/>
    <w:rsid w:val="00644D90"/>
    <w:rsid w:val="00645168"/>
    <w:rsid w:val="006452AF"/>
    <w:rsid w:val="00647FDB"/>
    <w:rsid w:val="00654CE2"/>
    <w:rsid w:val="006562AA"/>
    <w:rsid w:val="00660801"/>
    <w:rsid w:val="00663EC0"/>
    <w:rsid w:val="0066558A"/>
    <w:rsid w:val="00667CE7"/>
    <w:rsid w:val="0067322F"/>
    <w:rsid w:val="00673FF4"/>
    <w:rsid w:val="00674B28"/>
    <w:rsid w:val="0068463C"/>
    <w:rsid w:val="006855C9"/>
    <w:rsid w:val="0069033E"/>
    <w:rsid w:val="0069043A"/>
    <w:rsid w:val="006912D5"/>
    <w:rsid w:val="00694704"/>
    <w:rsid w:val="00695465"/>
    <w:rsid w:val="006A4327"/>
    <w:rsid w:val="006A46E2"/>
    <w:rsid w:val="006A7D5F"/>
    <w:rsid w:val="006A7FBA"/>
    <w:rsid w:val="006B6341"/>
    <w:rsid w:val="006B6EFA"/>
    <w:rsid w:val="006C1434"/>
    <w:rsid w:val="006C4E86"/>
    <w:rsid w:val="006D17E1"/>
    <w:rsid w:val="006D2328"/>
    <w:rsid w:val="006D39BE"/>
    <w:rsid w:val="006D65BC"/>
    <w:rsid w:val="006E4150"/>
    <w:rsid w:val="006E4F1E"/>
    <w:rsid w:val="006E5FDC"/>
    <w:rsid w:val="006F7F9C"/>
    <w:rsid w:val="007018CF"/>
    <w:rsid w:val="00702C69"/>
    <w:rsid w:val="007031E7"/>
    <w:rsid w:val="00703EFB"/>
    <w:rsid w:val="0070664B"/>
    <w:rsid w:val="00711703"/>
    <w:rsid w:val="00720B2A"/>
    <w:rsid w:val="00735728"/>
    <w:rsid w:val="00735FE0"/>
    <w:rsid w:val="00741133"/>
    <w:rsid w:val="007450CF"/>
    <w:rsid w:val="0075245D"/>
    <w:rsid w:val="00756477"/>
    <w:rsid w:val="00762A8B"/>
    <w:rsid w:val="00762F38"/>
    <w:rsid w:val="00763CC7"/>
    <w:rsid w:val="0076567E"/>
    <w:rsid w:val="00765C0A"/>
    <w:rsid w:val="00766389"/>
    <w:rsid w:val="007676F7"/>
    <w:rsid w:val="00770355"/>
    <w:rsid w:val="00773081"/>
    <w:rsid w:val="007739CB"/>
    <w:rsid w:val="00774108"/>
    <w:rsid w:val="00780925"/>
    <w:rsid w:val="00781151"/>
    <w:rsid w:val="00781E5A"/>
    <w:rsid w:val="00781FD6"/>
    <w:rsid w:val="00784327"/>
    <w:rsid w:val="007920FE"/>
    <w:rsid w:val="007A1B32"/>
    <w:rsid w:val="007A2A25"/>
    <w:rsid w:val="007A32C3"/>
    <w:rsid w:val="007A5170"/>
    <w:rsid w:val="007A69C2"/>
    <w:rsid w:val="007A7D23"/>
    <w:rsid w:val="007B160D"/>
    <w:rsid w:val="007B24F1"/>
    <w:rsid w:val="007B36ED"/>
    <w:rsid w:val="007B3B2D"/>
    <w:rsid w:val="007B4E21"/>
    <w:rsid w:val="007B6BEB"/>
    <w:rsid w:val="007B7FF2"/>
    <w:rsid w:val="007C133D"/>
    <w:rsid w:val="007C3849"/>
    <w:rsid w:val="007C5AC9"/>
    <w:rsid w:val="007C6F4F"/>
    <w:rsid w:val="007C7314"/>
    <w:rsid w:val="007D018C"/>
    <w:rsid w:val="007D54F6"/>
    <w:rsid w:val="007D5764"/>
    <w:rsid w:val="007D667A"/>
    <w:rsid w:val="007D7459"/>
    <w:rsid w:val="007E00D0"/>
    <w:rsid w:val="007E1796"/>
    <w:rsid w:val="007E2456"/>
    <w:rsid w:val="007E461B"/>
    <w:rsid w:val="007E7023"/>
    <w:rsid w:val="007F2FED"/>
    <w:rsid w:val="007F3CB5"/>
    <w:rsid w:val="007F4938"/>
    <w:rsid w:val="007F75D1"/>
    <w:rsid w:val="00800468"/>
    <w:rsid w:val="00802828"/>
    <w:rsid w:val="00802FE1"/>
    <w:rsid w:val="00803089"/>
    <w:rsid w:val="0081011D"/>
    <w:rsid w:val="008107C2"/>
    <w:rsid w:val="008108A2"/>
    <w:rsid w:val="00813879"/>
    <w:rsid w:val="00814A8D"/>
    <w:rsid w:val="00821197"/>
    <w:rsid w:val="008269AC"/>
    <w:rsid w:val="008329D0"/>
    <w:rsid w:val="00836796"/>
    <w:rsid w:val="00837A08"/>
    <w:rsid w:val="00840597"/>
    <w:rsid w:val="00841411"/>
    <w:rsid w:val="00845F86"/>
    <w:rsid w:val="0084794D"/>
    <w:rsid w:val="008526CB"/>
    <w:rsid w:val="00863418"/>
    <w:rsid w:val="00864603"/>
    <w:rsid w:val="00864BB2"/>
    <w:rsid w:val="00872150"/>
    <w:rsid w:val="008726D3"/>
    <w:rsid w:val="008732BD"/>
    <w:rsid w:val="0088005C"/>
    <w:rsid w:val="0088053A"/>
    <w:rsid w:val="0088125A"/>
    <w:rsid w:val="00886C6C"/>
    <w:rsid w:val="00886F1F"/>
    <w:rsid w:val="008975E4"/>
    <w:rsid w:val="008A24D6"/>
    <w:rsid w:val="008A2984"/>
    <w:rsid w:val="008A298C"/>
    <w:rsid w:val="008A6ABD"/>
    <w:rsid w:val="008A7DF7"/>
    <w:rsid w:val="008A7EF6"/>
    <w:rsid w:val="008B1A5D"/>
    <w:rsid w:val="008B5B16"/>
    <w:rsid w:val="008B7FBD"/>
    <w:rsid w:val="008C0E23"/>
    <w:rsid w:val="008C3109"/>
    <w:rsid w:val="008C5E39"/>
    <w:rsid w:val="008C5ED7"/>
    <w:rsid w:val="008D01BB"/>
    <w:rsid w:val="008D18BC"/>
    <w:rsid w:val="008D298A"/>
    <w:rsid w:val="008D5196"/>
    <w:rsid w:val="008D55D2"/>
    <w:rsid w:val="008D6CC7"/>
    <w:rsid w:val="008D7126"/>
    <w:rsid w:val="008E1DA4"/>
    <w:rsid w:val="008E26CA"/>
    <w:rsid w:val="008E7FE5"/>
    <w:rsid w:val="008F1AD5"/>
    <w:rsid w:val="008F598E"/>
    <w:rsid w:val="00901336"/>
    <w:rsid w:val="00901EFE"/>
    <w:rsid w:val="0090319B"/>
    <w:rsid w:val="00904D82"/>
    <w:rsid w:val="00905358"/>
    <w:rsid w:val="009104CE"/>
    <w:rsid w:val="00911087"/>
    <w:rsid w:val="00916DE4"/>
    <w:rsid w:val="0091735D"/>
    <w:rsid w:val="009202BC"/>
    <w:rsid w:val="0092283B"/>
    <w:rsid w:val="009237E5"/>
    <w:rsid w:val="0093034E"/>
    <w:rsid w:val="00933173"/>
    <w:rsid w:val="00935B1F"/>
    <w:rsid w:val="009415EE"/>
    <w:rsid w:val="00947444"/>
    <w:rsid w:val="009479BE"/>
    <w:rsid w:val="00957B39"/>
    <w:rsid w:val="00957D20"/>
    <w:rsid w:val="00962F6C"/>
    <w:rsid w:val="0096612B"/>
    <w:rsid w:val="009669F0"/>
    <w:rsid w:val="00970407"/>
    <w:rsid w:val="00972B89"/>
    <w:rsid w:val="00976418"/>
    <w:rsid w:val="00977FB2"/>
    <w:rsid w:val="00981ADA"/>
    <w:rsid w:val="009825F4"/>
    <w:rsid w:val="00982C39"/>
    <w:rsid w:val="00985C5A"/>
    <w:rsid w:val="0098613E"/>
    <w:rsid w:val="00992C5E"/>
    <w:rsid w:val="00994FC9"/>
    <w:rsid w:val="00995963"/>
    <w:rsid w:val="009959BD"/>
    <w:rsid w:val="009977E7"/>
    <w:rsid w:val="009A011D"/>
    <w:rsid w:val="009A5813"/>
    <w:rsid w:val="009B03FA"/>
    <w:rsid w:val="009B5AB1"/>
    <w:rsid w:val="009B71F0"/>
    <w:rsid w:val="009C22D4"/>
    <w:rsid w:val="009C2A3E"/>
    <w:rsid w:val="009C6095"/>
    <w:rsid w:val="009C6E86"/>
    <w:rsid w:val="009C70FA"/>
    <w:rsid w:val="009D2581"/>
    <w:rsid w:val="009D718F"/>
    <w:rsid w:val="009E555A"/>
    <w:rsid w:val="009E6BFD"/>
    <w:rsid w:val="009E6E5A"/>
    <w:rsid w:val="009F06EF"/>
    <w:rsid w:val="009F07ED"/>
    <w:rsid w:val="009F5A68"/>
    <w:rsid w:val="009F76A2"/>
    <w:rsid w:val="009F7C63"/>
    <w:rsid w:val="00A0079D"/>
    <w:rsid w:val="00A01084"/>
    <w:rsid w:val="00A01270"/>
    <w:rsid w:val="00A06A65"/>
    <w:rsid w:val="00A13C14"/>
    <w:rsid w:val="00A143BD"/>
    <w:rsid w:val="00A14F18"/>
    <w:rsid w:val="00A1617A"/>
    <w:rsid w:val="00A22EA5"/>
    <w:rsid w:val="00A26015"/>
    <w:rsid w:val="00A27753"/>
    <w:rsid w:val="00A324F5"/>
    <w:rsid w:val="00A338C6"/>
    <w:rsid w:val="00A343CE"/>
    <w:rsid w:val="00A41020"/>
    <w:rsid w:val="00A422AA"/>
    <w:rsid w:val="00A42474"/>
    <w:rsid w:val="00A42D5F"/>
    <w:rsid w:val="00A46ADC"/>
    <w:rsid w:val="00A46AEE"/>
    <w:rsid w:val="00A50419"/>
    <w:rsid w:val="00A51CEE"/>
    <w:rsid w:val="00A62DE6"/>
    <w:rsid w:val="00A65CDE"/>
    <w:rsid w:val="00A67AE4"/>
    <w:rsid w:val="00A70DD7"/>
    <w:rsid w:val="00A72159"/>
    <w:rsid w:val="00A726E2"/>
    <w:rsid w:val="00A72CBB"/>
    <w:rsid w:val="00A74FE4"/>
    <w:rsid w:val="00A82E21"/>
    <w:rsid w:val="00A83D0C"/>
    <w:rsid w:val="00A97701"/>
    <w:rsid w:val="00AB099A"/>
    <w:rsid w:val="00AB5D33"/>
    <w:rsid w:val="00AB74DA"/>
    <w:rsid w:val="00AC34F1"/>
    <w:rsid w:val="00AC549C"/>
    <w:rsid w:val="00AD1D47"/>
    <w:rsid w:val="00AD20C7"/>
    <w:rsid w:val="00AD2379"/>
    <w:rsid w:val="00AD3BBC"/>
    <w:rsid w:val="00AD5203"/>
    <w:rsid w:val="00AD568C"/>
    <w:rsid w:val="00AD6825"/>
    <w:rsid w:val="00AE08EC"/>
    <w:rsid w:val="00AE32CE"/>
    <w:rsid w:val="00AE38D8"/>
    <w:rsid w:val="00AE508D"/>
    <w:rsid w:val="00AE77CD"/>
    <w:rsid w:val="00AF131D"/>
    <w:rsid w:val="00B01735"/>
    <w:rsid w:val="00B0453B"/>
    <w:rsid w:val="00B0695F"/>
    <w:rsid w:val="00B0752A"/>
    <w:rsid w:val="00B10963"/>
    <w:rsid w:val="00B12B62"/>
    <w:rsid w:val="00B154F8"/>
    <w:rsid w:val="00B16A55"/>
    <w:rsid w:val="00B17000"/>
    <w:rsid w:val="00B2780E"/>
    <w:rsid w:val="00B278CA"/>
    <w:rsid w:val="00B30C23"/>
    <w:rsid w:val="00B30C5E"/>
    <w:rsid w:val="00B470C4"/>
    <w:rsid w:val="00B60A14"/>
    <w:rsid w:val="00B627E8"/>
    <w:rsid w:val="00B641E0"/>
    <w:rsid w:val="00B6528E"/>
    <w:rsid w:val="00B66191"/>
    <w:rsid w:val="00B706A7"/>
    <w:rsid w:val="00B7168A"/>
    <w:rsid w:val="00B7441D"/>
    <w:rsid w:val="00B761E4"/>
    <w:rsid w:val="00B76B7C"/>
    <w:rsid w:val="00B77602"/>
    <w:rsid w:val="00B81152"/>
    <w:rsid w:val="00B81BEF"/>
    <w:rsid w:val="00B91DD4"/>
    <w:rsid w:val="00B94FC8"/>
    <w:rsid w:val="00B95585"/>
    <w:rsid w:val="00BA0908"/>
    <w:rsid w:val="00BA1C19"/>
    <w:rsid w:val="00BA2599"/>
    <w:rsid w:val="00BA4312"/>
    <w:rsid w:val="00BA46D4"/>
    <w:rsid w:val="00BB2780"/>
    <w:rsid w:val="00BB4697"/>
    <w:rsid w:val="00BB5FBE"/>
    <w:rsid w:val="00BC0EE4"/>
    <w:rsid w:val="00BC2307"/>
    <w:rsid w:val="00BC23B5"/>
    <w:rsid w:val="00BD55DA"/>
    <w:rsid w:val="00BD69D6"/>
    <w:rsid w:val="00BE0CF8"/>
    <w:rsid w:val="00BE2F5B"/>
    <w:rsid w:val="00BE33BE"/>
    <w:rsid w:val="00BE37E7"/>
    <w:rsid w:val="00BE3C26"/>
    <w:rsid w:val="00BE4E6F"/>
    <w:rsid w:val="00BE6894"/>
    <w:rsid w:val="00BF3958"/>
    <w:rsid w:val="00BF4695"/>
    <w:rsid w:val="00BF4AC2"/>
    <w:rsid w:val="00BF5853"/>
    <w:rsid w:val="00BF5F34"/>
    <w:rsid w:val="00C0351F"/>
    <w:rsid w:val="00C040CC"/>
    <w:rsid w:val="00C0568F"/>
    <w:rsid w:val="00C07431"/>
    <w:rsid w:val="00C11B87"/>
    <w:rsid w:val="00C1295B"/>
    <w:rsid w:val="00C149A1"/>
    <w:rsid w:val="00C1514C"/>
    <w:rsid w:val="00C165BC"/>
    <w:rsid w:val="00C16DCE"/>
    <w:rsid w:val="00C2047A"/>
    <w:rsid w:val="00C27AC3"/>
    <w:rsid w:val="00C30122"/>
    <w:rsid w:val="00C35699"/>
    <w:rsid w:val="00C37C2D"/>
    <w:rsid w:val="00C40635"/>
    <w:rsid w:val="00C41ABC"/>
    <w:rsid w:val="00C41F4E"/>
    <w:rsid w:val="00C46CC8"/>
    <w:rsid w:val="00C51906"/>
    <w:rsid w:val="00C5256B"/>
    <w:rsid w:val="00C52AD7"/>
    <w:rsid w:val="00C52CD6"/>
    <w:rsid w:val="00C533D8"/>
    <w:rsid w:val="00C5419E"/>
    <w:rsid w:val="00C55DBA"/>
    <w:rsid w:val="00C60EE7"/>
    <w:rsid w:val="00C66F3B"/>
    <w:rsid w:val="00C709C9"/>
    <w:rsid w:val="00C70CB1"/>
    <w:rsid w:val="00C72ECB"/>
    <w:rsid w:val="00C8086A"/>
    <w:rsid w:val="00C80A45"/>
    <w:rsid w:val="00C80F81"/>
    <w:rsid w:val="00C91CAA"/>
    <w:rsid w:val="00CA05B8"/>
    <w:rsid w:val="00CA197C"/>
    <w:rsid w:val="00CA7697"/>
    <w:rsid w:val="00CB0B87"/>
    <w:rsid w:val="00CB7098"/>
    <w:rsid w:val="00CC23B7"/>
    <w:rsid w:val="00CC3A20"/>
    <w:rsid w:val="00CC6012"/>
    <w:rsid w:val="00CE2263"/>
    <w:rsid w:val="00CE36C7"/>
    <w:rsid w:val="00CE37C4"/>
    <w:rsid w:val="00CE4CA7"/>
    <w:rsid w:val="00CE55CA"/>
    <w:rsid w:val="00CE566D"/>
    <w:rsid w:val="00CE673A"/>
    <w:rsid w:val="00CE7740"/>
    <w:rsid w:val="00CE7C80"/>
    <w:rsid w:val="00CF1676"/>
    <w:rsid w:val="00D00BF4"/>
    <w:rsid w:val="00D0191C"/>
    <w:rsid w:val="00D04277"/>
    <w:rsid w:val="00D20BAA"/>
    <w:rsid w:val="00D222B6"/>
    <w:rsid w:val="00D23635"/>
    <w:rsid w:val="00D2725C"/>
    <w:rsid w:val="00D277DB"/>
    <w:rsid w:val="00D323F5"/>
    <w:rsid w:val="00D34C05"/>
    <w:rsid w:val="00D355EF"/>
    <w:rsid w:val="00D356FC"/>
    <w:rsid w:val="00D40298"/>
    <w:rsid w:val="00D41208"/>
    <w:rsid w:val="00D41465"/>
    <w:rsid w:val="00D502B0"/>
    <w:rsid w:val="00D510B4"/>
    <w:rsid w:val="00D515C6"/>
    <w:rsid w:val="00D52B1E"/>
    <w:rsid w:val="00D55551"/>
    <w:rsid w:val="00D564D9"/>
    <w:rsid w:val="00D57F50"/>
    <w:rsid w:val="00D63B67"/>
    <w:rsid w:val="00D6562F"/>
    <w:rsid w:val="00D66263"/>
    <w:rsid w:val="00D671BB"/>
    <w:rsid w:val="00D75679"/>
    <w:rsid w:val="00D77B31"/>
    <w:rsid w:val="00D800EF"/>
    <w:rsid w:val="00D80579"/>
    <w:rsid w:val="00D805BB"/>
    <w:rsid w:val="00D80D86"/>
    <w:rsid w:val="00D8201F"/>
    <w:rsid w:val="00D8601D"/>
    <w:rsid w:val="00D87AAB"/>
    <w:rsid w:val="00D92671"/>
    <w:rsid w:val="00D92D9E"/>
    <w:rsid w:val="00D958FF"/>
    <w:rsid w:val="00D97711"/>
    <w:rsid w:val="00DA108B"/>
    <w:rsid w:val="00DA1872"/>
    <w:rsid w:val="00DA1BA8"/>
    <w:rsid w:val="00DA4ED1"/>
    <w:rsid w:val="00DA69F5"/>
    <w:rsid w:val="00DB1736"/>
    <w:rsid w:val="00DB1F82"/>
    <w:rsid w:val="00DB21D3"/>
    <w:rsid w:val="00DB318A"/>
    <w:rsid w:val="00DB3720"/>
    <w:rsid w:val="00DC188B"/>
    <w:rsid w:val="00DC2103"/>
    <w:rsid w:val="00DC3072"/>
    <w:rsid w:val="00DC33BD"/>
    <w:rsid w:val="00DC63C0"/>
    <w:rsid w:val="00DD41F6"/>
    <w:rsid w:val="00DD549F"/>
    <w:rsid w:val="00DD6592"/>
    <w:rsid w:val="00DD6A3E"/>
    <w:rsid w:val="00DD7180"/>
    <w:rsid w:val="00DE0994"/>
    <w:rsid w:val="00DE0B53"/>
    <w:rsid w:val="00DE6D1E"/>
    <w:rsid w:val="00DF0A83"/>
    <w:rsid w:val="00DF3DDF"/>
    <w:rsid w:val="00DF4C89"/>
    <w:rsid w:val="00DF5B88"/>
    <w:rsid w:val="00E06197"/>
    <w:rsid w:val="00E06358"/>
    <w:rsid w:val="00E0793C"/>
    <w:rsid w:val="00E07FCF"/>
    <w:rsid w:val="00E146AF"/>
    <w:rsid w:val="00E15E56"/>
    <w:rsid w:val="00E16EE7"/>
    <w:rsid w:val="00E17740"/>
    <w:rsid w:val="00E17827"/>
    <w:rsid w:val="00E200FA"/>
    <w:rsid w:val="00E22501"/>
    <w:rsid w:val="00E22CAF"/>
    <w:rsid w:val="00E24E14"/>
    <w:rsid w:val="00E27EF0"/>
    <w:rsid w:val="00E30CBC"/>
    <w:rsid w:val="00E33A9B"/>
    <w:rsid w:val="00E33FDE"/>
    <w:rsid w:val="00E36823"/>
    <w:rsid w:val="00E4067C"/>
    <w:rsid w:val="00E4137B"/>
    <w:rsid w:val="00E41CA2"/>
    <w:rsid w:val="00E43802"/>
    <w:rsid w:val="00E4389F"/>
    <w:rsid w:val="00E46C24"/>
    <w:rsid w:val="00E47886"/>
    <w:rsid w:val="00E47E33"/>
    <w:rsid w:val="00E51C44"/>
    <w:rsid w:val="00E51DC5"/>
    <w:rsid w:val="00E57709"/>
    <w:rsid w:val="00E6626C"/>
    <w:rsid w:val="00E76EAF"/>
    <w:rsid w:val="00E823DE"/>
    <w:rsid w:val="00E831DB"/>
    <w:rsid w:val="00E834E7"/>
    <w:rsid w:val="00E8416E"/>
    <w:rsid w:val="00E86004"/>
    <w:rsid w:val="00E86128"/>
    <w:rsid w:val="00E8789D"/>
    <w:rsid w:val="00E90B9C"/>
    <w:rsid w:val="00EA5DDA"/>
    <w:rsid w:val="00EB2561"/>
    <w:rsid w:val="00EB28F0"/>
    <w:rsid w:val="00EB3115"/>
    <w:rsid w:val="00EB5EB5"/>
    <w:rsid w:val="00EC7709"/>
    <w:rsid w:val="00ED23BC"/>
    <w:rsid w:val="00ED32FC"/>
    <w:rsid w:val="00ED4075"/>
    <w:rsid w:val="00ED4F7C"/>
    <w:rsid w:val="00ED5F5D"/>
    <w:rsid w:val="00ED718F"/>
    <w:rsid w:val="00ED7DC3"/>
    <w:rsid w:val="00EE41E2"/>
    <w:rsid w:val="00EE7494"/>
    <w:rsid w:val="00EF04D0"/>
    <w:rsid w:val="00EF39D4"/>
    <w:rsid w:val="00EF4096"/>
    <w:rsid w:val="00EF4C23"/>
    <w:rsid w:val="00EF53D1"/>
    <w:rsid w:val="00EF6D8A"/>
    <w:rsid w:val="00F0096A"/>
    <w:rsid w:val="00F01CA9"/>
    <w:rsid w:val="00F0221F"/>
    <w:rsid w:val="00F1246D"/>
    <w:rsid w:val="00F200AB"/>
    <w:rsid w:val="00F24E1D"/>
    <w:rsid w:val="00F25040"/>
    <w:rsid w:val="00F25308"/>
    <w:rsid w:val="00F301A9"/>
    <w:rsid w:val="00F30451"/>
    <w:rsid w:val="00F340B7"/>
    <w:rsid w:val="00F34FE5"/>
    <w:rsid w:val="00F36C67"/>
    <w:rsid w:val="00F37610"/>
    <w:rsid w:val="00F43F1B"/>
    <w:rsid w:val="00F5432D"/>
    <w:rsid w:val="00F56671"/>
    <w:rsid w:val="00F61C41"/>
    <w:rsid w:val="00F72CAC"/>
    <w:rsid w:val="00F73AF2"/>
    <w:rsid w:val="00F76E75"/>
    <w:rsid w:val="00F80C5E"/>
    <w:rsid w:val="00F840B2"/>
    <w:rsid w:val="00F8547E"/>
    <w:rsid w:val="00F9731A"/>
    <w:rsid w:val="00FA2EF8"/>
    <w:rsid w:val="00FB0739"/>
    <w:rsid w:val="00FB1819"/>
    <w:rsid w:val="00FC360C"/>
    <w:rsid w:val="00FC37D4"/>
    <w:rsid w:val="00FC4F38"/>
    <w:rsid w:val="00FD1C78"/>
    <w:rsid w:val="00FE2D32"/>
    <w:rsid w:val="00FE42F2"/>
    <w:rsid w:val="00FE4616"/>
    <w:rsid w:val="00FF518C"/>
    <w:rsid w:val="00FF5D1C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24E1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harCharCharChar">
    <w:name w:val="Char Char Char Char"/>
    <w:basedOn w:val="a"/>
    <w:next w:val="a"/>
    <w:semiHidden/>
    <w:rsid w:val="004302B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styleId="a3">
    <w:name w:val="Table Grid"/>
    <w:basedOn w:val="a1"/>
    <w:rsid w:val="004302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1"/>
    <w:basedOn w:val="a"/>
    <w:next w:val="a"/>
    <w:semiHidden/>
    <w:rsid w:val="00C035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4F5BA0"/>
    <w:rPr>
      <w:rFonts w:ascii="Tahoma" w:hAnsi="Tahoma" w:cs="Tahoma"/>
      <w:sz w:val="16"/>
      <w:szCs w:val="16"/>
    </w:rPr>
  </w:style>
  <w:style w:type="character" w:styleId="a5">
    <w:name w:val="Hyperlink"/>
    <w:rsid w:val="00A01270"/>
    <w:rPr>
      <w:color w:val="0000FF"/>
      <w:u w:val="single"/>
    </w:rPr>
  </w:style>
  <w:style w:type="paragraph" w:customStyle="1" w:styleId="a6">
    <w:name w:val="Знак Знак Знак"/>
    <w:basedOn w:val="a"/>
    <w:rsid w:val="00D7567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header"/>
    <w:basedOn w:val="a"/>
    <w:rsid w:val="0084141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841411"/>
  </w:style>
  <w:style w:type="paragraph" w:customStyle="1" w:styleId="10">
    <w:name w:val="Знак Знак1 Знак"/>
    <w:basedOn w:val="a"/>
    <w:next w:val="a"/>
    <w:semiHidden/>
    <w:rsid w:val="00D355E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9">
    <w:name w:val="footer"/>
    <w:basedOn w:val="a"/>
    <w:link w:val="aa"/>
    <w:rsid w:val="00335D1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335D14"/>
    <w:rPr>
      <w:sz w:val="24"/>
      <w:szCs w:val="24"/>
    </w:rPr>
  </w:style>
  <w:style w:type="paragraph" w:styleId="ab">
    <w:name w:val="Document Map"/>
    <w:basedOn w:val="a"/>
    <w:link w:val="ac"/>
    <w:rsid w:val="00602C3F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link w:val="ab"/>
    <w:rsid w:val="00602C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9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40D216-9B86-493E-B6EE-703C5206F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1380</Words>
  <Characters>7869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>fk</Company>
  <LinksUpToDate>false</LinksUpToDate>
  <CharactersWithSpaces>9231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creator>0873</dc:creator>
  <cp:lastModifiedBy>Зимина Ольга Викторовна</cp:lastModifiedBy>
  <cp:revision>5</cp:revision>
  <cp:lastPrinted>2014-09-29T06:31:00Z</cp:lastPrinted>
  <dcterms:created xsi:type="dcterms:W3CDTF">2015-08-28T06:11:00Z</dcterms:created>
  <dcterms:modified xsi:type="dcterms:W3CDTF">2015-08-28T07:48:00Z</dcterms:modified>
</cp:coreProperties>
</file>