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A84079">
        <w:trPr>
          <w:trHeight w:val="2038"/>
        </w:trPr>
        <w:tc>
          <w:tcPr>
            <w:tcW w:w="720" w:type="dxa"/>
          </w:tcPr>
          <w:p w:rsidR="00F35E8C" w:rsidRDefault="00F35E8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F5DB5" w:rsidP="00F35E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35E8C">
              <w:rPr>
                <w:rFonts w:ascii="Times New Roman" w:hAnsi="Times New Roman"/>
                <w:sz w:val="28"/>
                <w:szCs w:val="28"/>
              </w:rPr>
              <w:t>функционирования контрактной системы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31E82" w:rsidRPr="00336D6F" w:rsidRDefault="00427C3F" w:rsidP="00F35E8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  <w:r w:rsidRPr="00427C3F">
              <w:rPr>
                <w:rFonts w:ascii="Times New Roman" w:hAnsi="Times New Roman"/>
                <w:sz w:val="28"/>
                <w:szCs w:val="28"/>
              </w:rPr>
              <w:t>«</w:t>
            </w:r>
            <w:r w:rsidR="00D53D95" w:rsidRPr="00D53D9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Исполнение Отделом Управления Федерального казначейства по Ивановской области отдельных возложенных функций и полномочий по направлению деятельности «</w:t>
            </w:r>
            <w:r w:rsidR="00F35E8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Функционирование контрактной системы</w:t>
            </w:r>
            <w:bookmarkStart w:id="0" w:name="_GoBack"/>
            <w:bookmarkEnd w:id="0"/>
            <w:r w:rsidR="00D53D95" w:rsidRPr="00D53D9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0111" w:rsidRDefault="001A0111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F35E8C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06.11.</w:t>
            </w:r>
            <w:r w:rsidR="00336D6F">
              <w:rPr>
                <w:rFonts w:ascii="Times New Roman" w:hAnsi="Times New Roman"/>
                <w:sz w:val="28"/>
                <w:szCs w:val="28"/>
              </w:rPr>
              <w:t>202</w:t>
            </w:r>
            <w:r w:rsidR="004D765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427C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A0111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53D95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35E8C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BE901D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Михайлова Анна Валерьевна</cp:lastModifiedBy>
  <cp:revision>8</cp:revision>
  <dcterms:created xsi:type="dcterms:W3CDTF">2023-09-01T06:27:00Z</dcterms:created>
  <dcterms:modified xsi:type="dcterms:W3CDTF">2024-11-14T05:42:00Z</dcterms:modified>
</cp:coreProperties>
</file>