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74964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Структурная единица</w:t>
            </w:r>
            <w:r w:rsidRPr="00274964">
              <w:rPr>
                <w:rFonts w:ascii="Times New Roman" w:hAnsi="Times New Roman"/>
                <w:sz w:val="28"/>
                <w:szCs w:val="28"/>
              </w:rPr>
              <w:t xml:space="preserve"> Специалист по вопросам гражданской обороны</w:t>
            </w:r>
            <w:r>
              <w:rPr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274964" w:rsidRDefault="00427C3F" w:rsidP="0027496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274964">
              <w:rPr>
                <w:rFonts w:ascii="Times New Roman" w:hAnsi="Times New Roman"/>
                <w:sz w:val="28"/>
                <w:szCs w:val="28"/>
              </w:rPr>
              <w:t>«</w:t>
            </w:r>
            <w:r w:rsidR="00274964" w:rsidRPr="00274964">
              <w:rPr>
                <w:rFonts w:ascii="Times New Roman" w:hAnsi="Times New Roman"/>
                <w:sz w:val="28"/>
                <w:szCs w:val="28"/>
              </w:rPr>
              <w:t xml:space="preserve">Проверка отдельных возложенных полномочий по организации гражданской обороны, антитеррористической защищенности и обеспечения устойчивости </w:t>
            </w:r>
            <w:bookmarkStart w:id="0" w:name="_GoBack"/>
            <w:bookmarkEnd w:id="0"/>
            <w:r w:rsidR="00274964" w:rsidRPr="00274964">
              <w:rPr>
                <w:rFonts w:ascii="Times New Roman" w:hAnsi="Times New Roman"/>
                <w:sz w:val="28"/>
                <w:szCs w:val="28"/>
              </w:rPr>
              <w:t>деятельности Управления Федерального казначейства по Ивановской области</w:t>
            </w:r>
            <w:r w:rsidRPr="0027496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74964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274964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Снегирева Ольга Евгеньевна</cp:lastModifiedBy>
  <cp:revision>7</cp:revision>
  <dcterms:created xsi:type="dcterms:W3CDTF">2023-09-01T06:27:00Z</dcterms:created>
  <dcterms:modified xsi:type="dcterms:W3CDTF">2024-06-14T11:27:00Z</dcterms:modified>
</cp:coreProperties>
</file>